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519674" w14:textId="77777777" w:rsidR="00E92092" w:rsidRPr="00C65133" w:rsidRDefault="00E92092" w:rsidP="00E92092">
      <w:pPr>
        <w:rPr>
          <w:b/>
        </w:rPr>
      </w:pPr>
      <w:r w:rsidRPr="00C65133">
        <w:rPr>
          <w:b/>
        </w:rPr>
        <w:t xml:space="preserve">Open Source Drug Discovery - Highly Potent </w:t>
      </w:r>
      <w:r w:rsidR="00C65133">
        <w:rPr>
          <w:b/>
        </w:rPr>
        <w:t>Antimalarials</w:t>
      </w:r>
      <w:r w:rsidRPr="00C65133">
        <w:rPr>
          <w:b/>
        </w:rPr>
        <w:t xml:space="preserve"> Derived from the </w:t>
      </w:r>
      <w:r w:rsidR="00C65133">
        <w:rPr>
          <w:b/>
        </w:rPr>
        <w:t>GlaxoSmithKline</w:t>
      </w:r>
      <w:r w:rsidRPr="00C65133">
        <w:rPr>
          <w:b/>
        </w:rPr>
        <w:t xml:space="preserve"> </w:t>
      </w:r>
      <w:r w:rsidR="00C65133">
        <w:rPr>
          <w:b/>
        </w:rPr>
        <w:t>Tres Cantos Arylpyrroles</w:t>
      </w:r>
    </w:p>
    <w:p w14:paraId="31058ED2" w14:textId="77777777" w:rsidR="00E92092" w:rsidRPr="00E92092" w:rsidRDefault="00E85674" w:rsidP="00E92092">
      <w:r>
        <w:t>Vicky Avery</w:t>
      </w:r>
      <w:proofErr w:type="gramStart"/>
      <w:r>
        <w:t>,</w:t>
      </w:r>
      <w:r w:rsidR="00753E16" w:rsidRPr="00DE60A5">
        <w:rPr>
          <w:vertAlign w:val="superscript"/>
        </w:rPr>
        <w:t>a</w:t>
      </w:r>
      <w:proofErr w:type="gramEnd"/>
      <w:r>
        <w:t xml:space="preserve"> </w:t>
      </w:r>
      <w:r w:rsidR="005B587A">
        <w:t>Jonathan Baell,</w:t>
      </w:r>
      <w:r w:rsidR="00753E16" w:rsidRPr="00DE60A5">
        <w:rPr>
          <w:vertAlign w:val="superscript"/>
        </w:rPr>
        <w:t>b</w:t>
      </w:r>
      <w:r w:rsidR="005B587A">
        <w:t xml:space="preserve"> </w:t>
      </w:r>
      <w:r w:rsidR="001D5CB6">
        <w:t>Sanjay Batra,</w:t>
      </w:r>
      <w:r w:rsidR="00753E16" w:rsidRPr="00DE60A5">
        <w:rPr>
          <w:vertAlign w:val="superscript"/>
        </w:rPr>
        <w:t>c</w:t>
      </w:r>
      <w:r w:rsidR="001D5CB6">
        <w:t xml:space="preserve"> Jeremy Burrows,</w:t>
      </w:r>
      <w:r w:rsidR="00753E16" w:rsidRPr="00DE60A5">
        <w:rPr>
          <w:vertAlign w:val="superscript"/>
        </w:rPr>
        <w:t>d</w:t>
      </w:r>
      <w:r w:rsidR="001D5CB6">
        <w:t xml:space="preserve"> </w:t>
      </w:r>
      <w:r w:rsidR="00872CD7" w:rsidRPr="00872CD7">
        <w:t>Soumya Bhattacharyya</w:t>
      </w:r>
      <w:r w:rsidR="001D5CB6">
        <w:t>,</w:t>
      </w:r>
      <w:r w:rsidR="00753E16" w:rsidRPr="00DE60A5">
        <w:rPr>
          <w:vertAlign w:val="superscript"/>
        </w:rPr>
        <w:t>c</w:t>
      </w:r>
      <w:r w:rsidR="001D5CB6">
        <w:t xml:space="preserve"> </w:t>
      </w:r>
      <w:r>
        <w:t>Felix Calderon,</w:t>
      </w:r>
      <w:r w:rsidR="00753E16" w:rsidRPr="00DE60A5">
        <w:rPr>
          <w:vertAlign w:val="superscript"/>
        </w:rPr>
        <w:t>e</w:t>
      </w:r>
      <w:r>
        <w:t xml:space="preserve"> </w:t>
      </w:r>
      <w:r w:rsidR="001D5CB6">
        <w:t>Sue Charman,</w:t>
      </w:r>
      <w:r w:rsidR="00C864F2" w:rsidRPr="00DE60A5">
        <w:rPr>
          <w:vertAlign w:val="superscript"/>
        </w:rPr>
        <w:t>b</w:t>
      </w:r>
      <w:r w:rsidR="001D5CB6">
        <w:t xml:space="preserve"> Sergio</w:t>
      </w:r>
      <w:r w:rsidR="00C864F2">
        <w:t xml:space="preserve"> Wittlin</w:t>
      </w:r>
      <w:r w:rsidR="001D5CB6">
        <w:t>,</w:t>
      </w:r>
      <w:r w:rsidR="00C864F2" w:rsidRPr="00DE60A5">
        <w:rPr>
          <w:vertAlign w:val="superscript"/>
        </w:rPr>
        <w:t>f</w:t>
      </w:r>
      <w:r w:rsidR="001D5CB6">
        <w:t xml:space="preserve"> </w:t>
      </w:r>
      <w:r>
        <w:t>Sandra Duffy,</w:t>
      </w:r>
      <w:r w:rsidR="00753E16" w:rsidRPr="00DE60A5">
        <w:rPr>
          <w:vertAlign w:val="superscript"/>
        </w:rPr>
        <w:t>a</w:t>
      </w:r>
      <w:r>
        <w:t xml:space="preserve"> Javier Gamo,</w:t>
      </w:r>
      <w:r w:rsidR="00753E16" w:rsidRPr="00DE60A5">
        <w:rPr>
          <w:vertAlign w:val="superscript"/>
        </w:rPr>
        <w:t>e</w:t>
      </w:r>
      <w:r>
        <w:t xml:space="preserve"> </w:t>
      </w:r>
      <w:r w:rsidR="00E92092" w:rsidRPr="00E92092">
        <w:t>Zoe Hungerford,</w:t>
      </w:r>
      <w:r w:rsidR="00C864F2" w:rsidRPr="00DE60A5">
        <w:rPr>
          <w:vertAlign w:val="superscript"/>
        </w:rPr>
        <w:t>g</w:t>
      </w:r>
      <w:r w:rsidR="00E92092" w:rsidRPr="00E92092">
        <w:t xml:space="preserve"> </w:t>
      </w:r>
      <w:r>
        <w:t>James Pham,</w:t>
      </w:r>
      <w:r w:rsidR="00C864F2" w:rsidRPr="00DE60A5">
        <w:rPr>
          <w:vertAlign w:val="superscript"/>
        </w:rPr>
        <w:t>h</w:t>
      </w:r>
      <w:r w:rsidR="00C864F2">
        <w:t xml:space="preserve"> </w:t>
      </w:r>
      <w:r>
        <w:t>Stuart Ralph,</w:t>
      </w:r>
      <w:r w:rsidR="00C864F2" w:rsidRPr="00DE60A5">
        <w:rPr>
          <w:vertAlign w:val="superscript"/>
        </w:rPr>
        <w:t>h</w:t>
      </w:r>
      <w:r>
        <w:t xml:space="preserve"> </w:t>
      </w:r>
      <w:r w:rsidR="00E92092" w:rsidRPr="00E92092">
        <w:t>Matthew H. Todd,</w:t>
      </w:r>
      <w:r w:rsidR="00C864F2" w:rsidRPr="00DE60A5">
        <w:rPr>
          <w:vertAlign w:val="superscript"/>
        </w:rPr>
        <w:t>g</w:t>
      </w:r>
      <w:r w:rsidR="00E92092" w:rsidRPr="00E92092">
        <w:t xml:space="preserve"> </w:t>
      </w:r>
      <w:r>
        <w:t>Paul Willis,</w:t>
      </w:r>
      <w:r w:rsidR="00C864F2" w:rsidRPr="00DE60A5">
        <w:rPr>
          <w:vertAlign w:val="superscript"/>
        </w:rPr>
        <w:t>d</w:t>
      </w:r>
      <w:r>
        <w:t xml:space="preserve"> </w:t>
      </w:r>
      <w:r w:rsidR="00872CD7" w:rsidRPr="00872CD7">
        <w:t>Karen White</w:t>
      </w:r>
      <w:r w:rsidR="00872CD7">
        <w:t>,</w:t>
      </w:r>
      <w:r w:rsidR="00C864F2" w:rsidRPr="00DE60A5">
        <w:rPr>
          <w:vertAlign w:val="superscript"/>
        </w:rPr>
        <w:t>b</w:t>
      </w:r>
      <w:r w:rsidR="00E92092" w:rsidRPr="00E92092">
        <w:t xml:space="preserve"> </w:t>
      </w:r>
      <w:r>
        <w:t>Laura White</w:t>
      </w:r>
      <w:r w:rsidR="00FD4AA8">
        <w:t>,</w:t>
      </w:r>
      <w:r w:rsidR="00C864F2" w:rsidRPr="00DE60A5">
        <w:rPr>
          <w:vertAlign w:val="superscript"/>
        </w:rPr>
        <w:t>g</w:t>
      </w:r>
      <w:r w:rsidR="00FD4AA8">
        <w:t xml:space="preserve"> Paul Ylioja.</w:t>
      </w:r>
      <w:r w:rsidR="00C864F2" w:rsidRPr="00DE60A5">
        <w:rPr>
          <w:vertAlign w:val="superscript"/>
        </w:rPr>
        <w:t>g</w:t>
      </w:r>
    </w:p>
    <w:p w14:paraId="3D44EE59" w14:textId="77777777" w:rsidR="00E85674" w:rsidRDefault="00E85674" w:rsidP="00E92092"/>
    <w:p w14:paraId="1878A0EE" w14:textId="77777777" w:rsidR="00753E16" w:rsidRDefault="00753E16" w:rsidP="00E92092">
      <w:proofErr w:type="gramStart"/>
      <w:r w:rsidRPr="00DE60A5">
        <w:rPr>
          <w:vertAlign w:val="superscript"/>
        </w:rPr>
        <w:t>a</w:t>
      </w:r>
      <w:proofErr w:type="gramEnd"/>
      <w:r>
        <w:t xml:space="preserve"> </w:t>
      </w:r>
      <w:r w:rsidRPr="00753E16">
        <w:rPr>
          <w:bCs/>
          <w:lang w:val="en-US"/>
        </w:rPr>
        <w:t>Discovery Biology, Eskitis Institute for Cell and Molecular Therapies, Griffith University, Nathan, QLD 4111, Australia</w:t>
      </w:r>
    </w:p>
    <w:p w14:paraId="66C280B5" w14:textId="77777777" w:rsidR="00E85674" w:rsidRDefault="00753E16" w:rsidP="00E92092">
      <w:proofErr w:type="gramStart"/>
      <w:r w:rsidRPr="00DE60A5">
        <w:rPr>
          <w:vertAlign w:val="superscript"/>
        </w:rPr>
        <w:t>b</w:t>
      </w:r>
      <w:proofErr w:type="gramEnd"/>
      <w:r>
        <w:t xml:space="preserve"> Monash Institute of Pharmaceutical Sciences, Monash University, 381 Royal Parade, Parkville, VIC 3052, Australia</w:t>
      </w:r>
    </w:p>
    <w:p w14:paraId="4ED08D13" w14:textId="77777777" w:rsidR="00753E16" w:rsidRDefault="00753E16" w:rsidP="00E92092">
      <w:proofErr w:type="gramStart"/>
      <w:r w:rsidRPr="00DE60A5">
        <w:rPr>
          <w:vertAlign w:val="superscript"/>
        </w:rPr>
        <w:t>c</w:t>
      </w:r>
      <w:proofErr w:type="gramEnd"/>
      <w:r>
        <w:t xml:space="preserve"> Medicinal Chemistry Division, Central Drug Research Institute, PO Box 173, Lucknow, 226 001, India</w:t>
      </w:r>
    </w:p>
    <w:p w14:paraId="31C0EC44" w14:textId="77777777" w:rsidR="00753E16" w:rsidRDefault="00753E16" w:rsidP="00E92092">
      <w:proofErr w:type="gramStart"/>
      <w:r w:rsidRPr="00DE60A5">
        <w:rPr>
          <w:vertAlign w:val="superscript"/>
        </w:rPr>
        <w:t>d</w:t>
      </w:r>
      <w:proofErr w:type="gramEnd"/>
      <w:r>
        <w:t xml:space="preserve"> Medicines for Malaria Venture, PO Box 1826, 20 rte de Pr</w:t>
      </w:r>
      <w:r>
        <w:rPr>
          <w:rFonts w:ascii="Calibri" w:hAnsi="Calibri"/>
        </w:rPr>
        <w:t>é</w:t>
      </w:r>
      <w:r>
        <w:t>-Bois, 1215 Geneva 15, Switzerland</w:t>
      </w:r>
    </w:p>
    <w:p w14:paraId="5134C8CA" w14:textId="77777777" w:rsidR="00753E16" w:rsidRDefault="00753E16" w:rsidP="00E92092">
      <w:proofErr w:type="gramStart"/>
      <w:r w:rsidRPr="00DE60A5">
        <w:rPr>
          <w:vertAlign w:val="superscript"/>
        </w:rPr>
        <w:t>e</w:t>
      </w:r>
      <w:proofErr w:type="gramEnd"/>
      <w:r>
        <w:t xml:space="preserve"> </w:t>
      </w:r>
      <w:r w:rsidR="00C864F2" w:rsidRPr="00C864F2">
        <w:rPr>
          <w:lang w:val="en-US"/>
        </w:rPr>
        <w:t>Tres Cantos Medicines Development Campus, Diseases of the Developing World (DDW), GlaxoSmithKline, Severo Ochoa 2, 28760 Tres Cantos, Spain</w:t>
      </w:r>
    </w:p>
    <w:p w14:paraId="7107D049" w14:textId="77777777" w:rsidR="00753E16" w:rsidRDefault="00753E16" w:rsidP="00E92092">
      <w:proofErr w:type="gramStart"/>
      <w:r w:rsidRPr="00DE60A5">
        <w:rPr>
          <w:vertAlign w:val="superscript"/>
        </w:rPr>
        <w:t>f</w:t>
      </w:r>
      <w:proofErr w:type="gramEnd"/>
      <w:r w:rsidR="00C864F2">
        <w:t xml:space="preserve"> </w:t>
      </w:r>
      <w:r w:rsidR="00C864F2" w:rsidRPr="00C864F2">
        <w:t>Swiss Tropi</w:t>
      </w:r>
      <w:r w:rsidR="00C864F2">
        <w:t xml:space="preserve">cal and Public Health Institute, Socinstr. 57, </w:t>
      </w:r>
      <w:r w:rsidR="00C864F2" w:rsidRPr="00C864F2">
        <w:t>4051 Basel</w:t>
      </w:r>
      <w:r w:rsidR="00C864F2">
        <w:t>, Switzerland</w:t>
      </w:r>
    </w:p>
    <w:p w14:paraId="53CE77BB" w14:textId="77777777" w:rsidR="00753E16" w:rsidRDefault="00753E16" w:rsidP="00E92092">
      <w:proofErr w:type="gramStart"/>
      <w:r w:rsidRPr="00DE60A5">
        <w:rPr>
          <w:vertAlign w:val="superscript"/>
        </w:rPr>
        <w:t>g</w:t>
      </w:r>
      <w:proofErr w:type="gramEnd"/>
      <w:r w:rsidR="00C864F2">
        <w:t xml:space="preserve"> School of Chemistry, The University of Sydney, NSW 2006, Australia</w:t>
      </w:r>
    </w:p>
    <w:p w14:paraId="32D41A79" w14:textId="77777777" w:rsidR="00C864F2" w:rsidRPr="00C864F2" w:rsidRDefault="00753E16" w:rsidP="00C864F2">
      <w:pPr>
        <w:rPr>
          <w:lang w:val="en-US"/>
        </w:rPr>
      </w:pPr>
      <w:proofErr w:type="gramStart"/>
      <w:r w:rsidRPr="00DE60A5">
        <w:rPr>
          <w:vertAlign w:val="superscript"/>
        </w:rPr>
        <w:t>h</w:t>
      </w:r>
      <w:proofErr w:type="gramEnd"/>
      <w:r w:rsidR="00C864F2">
        <w:t xml:space="preserve"> </w:t>
      </w:r>
      <w:r w:rsidR="00C864F2" w:rsidRPr="00C864F2">
        <w:rPr>
          <w:lang w:val="en-US"/>
        </w:rPr>
        <w:t>Department of Biochemistry &amp; Molecular Biology,</w:t>
      </w:r>
      <w:r w:rsidR="00C864F2">
        <w:rPr>
          <w:lang w:val="en-US"/>
        </w:rPr>
        <w:t xml:space="preserve"> </w:t>
      </w:r>
      <w:r w:rsidR="00C864F2" w:rsidRPr="00C864F2">
        <w:rPr>
          <w:lang w:val="en-US"/>
        </w:rPr>
        <w:t>Bio21 Molecular Science and Biotechnology Institute</w:t>
      </w:r>
      <w:r w:rsidR="00C864F2">
        <w:rPr>
          <w:lang w:val="en-US"/>
        </w:rPr>
        <w:t xml:space="preserve">, </w:t>
      </w:r>
      <w:r w:rsidR="00C864F2" w:rsidRPr="00C864F2">
        <w:rPr>
          <w:lang w:val="en-US"/>
        </w:rPr>
        <w:t>The University of Melbourne, Victoria, 3010</w:t>
      </w:r>
      <w:r w:rsidR="00C864F2">
        <w:rPr>
          <w:lang w:val="en-US"/>
        </w:rPr>
        <w:t>, Australia</w:t>
      </w:r>
    </w:p>
    <w:p w14:paraId="0E08701F" w14:textId="77777777" w:rsidR="00E85674" w:rsidRDefault="00E85674" w:rsidP="00E92092"/>
    <w:p w14:paraId="74C218C5" w14:textId="77777777" w:rsidR="00E85674" w:rsidRDefault="00E85674" w:rsidP="00E92092">
      <w:r>
        <w:t>Abstract</w:t>
      </w:r>
      <w:r w:rsidR="002A413F">
        <w:t xml:space="preserve"> Test</w:t>
      </w:r>
    </w:p>
    <w:p w14:paraId="553D30A8" w14:textId="77777777" w:rsidR="00E85674" w:rsidRDefault="00E85674" w:rsidP="00E92092">
      <w:bookmarkStart w:id="0" w:name="_GoBack"/>
      <w:bookmarkEnd w:id="0"/>
    </w:p>
    <w:p w14:paraId="278076DF" w14:textId="77777777" w:rsidR="00634EA3" w:rsidRDefault="00E85674" w:rsidP="00E92092">
      <w:r>
        <w:t>Graphical Abstract</w:t>
      </w:r>
    </w:p>
    <w:p w14:paraId="065D1AB0" w14:textId="77777777" w:rsidR="00E92092" w:rsidRPr="001D5CB6" w:rsidRDefault="00E85674" w:rsidP="00E92092">
      <w:pPr>
        <w:rPr>
          <w:b/>
          <w:bCs/>
        </w:rPr>
      </w:pPr>
      <w:r>
        <w:rPr>
          <w:b/>
          <w:bCs/>
        </w:rPr>
        <w:br w:type="page"/>
      </w:r>
      <w:bookmarkStart w:id="1" w:name="Introduction"/>
      <w:bookmarkEnd w:id="1"/>
      <w:r w:rsidR="00E92092" w:rsidRPr="00841DC3">
        <w:rPr>
          <w:b/>
          <w:sz w:val="32"/>
          <w:szCs w:val="32"/>
        </w:rPr>
        <w:lastRenderedPageBreak/>
        <w:t>Introduction</w:t>
      </w:r>
    </w:p>
    <w:p w14:paraId="3CD584F7" w14:textId="77777777" w:rsidR="00B65FA2" w:rsidRDefault="00C45BB9" w:rsidP="00C45BB9">
      <w:pPr>
        <w:jc w:val="both"/>
      </w:pPr>
      <w:r>
        <w:t>Malaria remains</w:t>
      </w:r>
      <w:r w:rsidR="007B558C">
        <w:t xml:space="preserve"> one of the </w:t>
      </w:r>
      <w:r>
        <w:t xml:space="preserve">world’s </w:t>
      </w:r>
      <w:r w:rsidR="007B558C">
        <w:t>most deadly diseases. There were an estimated 2</w:t>
      </w:r>
      <w:r w:rsidR="006D7DBC">
        <w:t>16</w:t>
      </w:r>
      <w:r w:rsidR="007B558C">
        <w:t xml:space="preserve"> million cases </w:t>
      </w:r>
      <w:r w:rsidR="006D7DBC">
        <w:t>of malaria in 2010</w:t>
      </w:r>
      <w:r w:rsidR="007B558C">
        <w:t xml:space="preserve">, </w:t>
      </w:r>
      <w:r w:rsidR="00BC299B">
        <w:t>including</w:t>
      </w:r>
      <w:r w:rsidR="007B558C">
        <w:t xml:space="preserve"> around </w:t>
      </w:r>
      <w:r w:rsidR="006D7DBC">
        <w:t>655</w:t>
      </w:r>
      <w:r w:rsidR="007B558C">
        <w:t>,000 deaths of which 8</w:t>
      </w:r>
      <w:r w:rsidR="006D7DBC">
        <w:t>6</w:t>
      </w:r>
      <w:r w:rsidR="007B558C">
        <w:t>%, tragically, were children under five years of age</w:t>
      </w:r>
      <w:proofErr w:type="gramStart"/>
      <w:r w:rsidR="007B558C">
        <w:t>.</w:t>
      </w:r>
      <w:r w:rsidR="007C6B75" w:rsidRPr="007C6B75">
        <w:rPr>
          <w:noProof/>
        </w:rPr>
        <w:t>[</w:t>
      </w:r>
      <w:proofErr w:type="gramEnd"/>
      <w:r w:rsidR="006D7DBC">
        <w:rPr>
          <w:noProof/>
        </w:rPr>
        <w:t>WHO 2011</w:t>
      </w:r>
      <w:r w:rsidR="007C6B75" w:rsidRPr="007C6B75">
        <w:rPr>
          <w:noProof/>
        </w:rPr>
        <w:t>]</w:t>
      </w:r>
      <w:r w:rsidR="007B558C">
        <w:t xml:space="preserve"> Besides the threat to human health, there is significant economic and social impact on the affected communities with malaria costing Africa $12bn </w:t>
      </w:r>
      <w:r w:rsidR="007B558C" w:rsidRPr="009C6DB9">
        <w:rPr>
          <w:i/>
        </w:rPr>
        <w:t>p.a.</w:t>
      </w:r>
      <w:r w:rsidR="007B558C">
        <w:t xml:space="preserve"> in direct losses and even more when considering lost economic growth.</w:t>
      </w:r>
      <w:r w:rsidR="007C6B75" w:rsidRPr="007C6B75">
        <w:rPr>
          <w:noProof/>
        </w:rPr>
        <w:t>[</w:t>
      </w:r>
      <w:r w:rsidR="007C6B75">
        <w:rPr>
          <w:noProof/>
        </w:rPr>
        <w:t>Snow 2003; RollBackMalaria 2008</w:t>
      </w:r>
      <w:r w:rsidR="007C6B75" w:rsidRPr="007C6B75">
        <w:rPr>
          <w:noProof/>
        </w:rPr>
        <w:t>]</w:t>
      </w:r>
      <w:r w:rsidR="007B558C">
        <w:t xml:space="preserve"> </w:t>
      </w:r>
      <w:r>
        <w:t>T</w:t>
      </w:r>
      <w:r w:rsidR="007B558C">
        <w:t>he continual threat of</w:t>
      </w:r>
      <w:r w:rsidR="007C6B75">
        <w:t xml:space="preserve"> drug</w:t>
      </w:r>
      <w:r w:rsidR="007B558C">
        <w:t xml:space="preserve"> resistance has led to the </w:t>
      </w:r>
      <w:r>
        <w:t>World Health Organisation</w:t>
      </w:r>
      <w:r w:rsidR="007B558C">
        <w:t xml:space="preserve"> only recommending comb</w:t>
      </w:r>
      <w:r w:rsidR="007C6B75">
        <w:t>ination therapies for treatment;</w:t>
      </w:r>
      <w:r w:rsidR="007B558C">
        <w:t xml:space="preserve"> artemisinin combination therapies (ACTs) comprising an artemisinin derivative and a 4-aminoquinoline or am</w:t>
      </w:r>
      <w:r w:rsidR="007C6B75">
        <w:t xml:space="preserve">ino alcohol currently represent the front </w:t>
      </w:r>
      <w:r w:rsidR="007B558C">
        <w:t>line</w:t>
      </w:r>
      <w:r w:rsidR="007C6B75">
        <w:t>.</w:t>
      </w:r>
      <w:r w:rsidR="007B558C">
        <w:t xml:space="preserve"> </w:t>
      </w:r>
      <w:r w:rsidR="007C6B75">
        <w:t xml:space="preserve">However </w:t>
      </w:r>
      <w:r w:rsidR="007B558C">
        <w:t xml:space="preserve">the inevitable reports of resistance or tolerance, in the form of increased parasite clearance times, have </w:t>
      </w:r>
      <w:r w:rsidR="007C6B75">
        <w:t xml:space="preserve">already </w:t>
      </w:r>
      <w:r w:rsidR="007B558C">
        <w:t>appeared</w:t>
      </w:r>
      <w:proofErr w:type="gramStart"/>
      <w:r w:rsidR="007B558C">
        <w:t>.</w:t>
      </w:r>
      <w:r w:rsidR="00C11CFE">
        <w:t>[</w:t>
      </w:r>
      <w:proofErr w:type="gramEnd"/>
      <w:r w:rsidR="00C11CFE">
        <w:t>Carrara 2009, Dondorp 2009, Phyo 2012</w:t>
      </w:r>
      <w:r>
        <w:t xml:space="preserve">] </w:t>
      </w:r>
      <w:r w:rsidR="007B558C">
        <w:t>Loss of the artemisinin class of drugs is a terrifying scenario that requires urgent risk mitigation. Apart from the introduction of the ACTs, no viable drug for malaria has appeared in the last 15 years and whilst a vaccine is currently in Phase III trials, expectations to date suggest at best around 50% efficacy</w:t>
      </w:r>
      <w:proofErr w:type="gramStart"/>
      <w:r w:rsidR="007B558C">
        <w:t>.</w:t>
      </w:r>
      <w:r w:rsidR="00F726C2">
        <w:t>[</w:t>
      </w:r>
      <w:proofErr w:type="gramEnd"/>
      <w:r w:rsidR="00F726C2">
        <w:t>Bejon 2008]</w:t>
      </w:r>
      <w:r w:rsidR="007B558C">
        <w:t xml:space="preserve"> New series that can replace and complement the ACTs for blood stage </w:t>
      </w:r>
      <w:r w:rsidR="007B558C" w:rsidRPr="009C6DB9">
        <w:rPr>
          <w:i/>
        </w:rPr>
        <w:t>falciparum</w:t>
      </w:r>
      <w:r w:rsidR="007B558C">
        <w:t xml:space="preserve"> malaria are urgently needed</w:t>
      </w:r>
      <w:r>
        <w:t>, particularly ones with unusual activity profiles, for example targeting gametocytes (to prevent transmission) or mosquito stage parasites</w:t>
      </w:r>
      <w:r w:rsidR="007B558C">
        <w:t>.</w:t>
      </w:r>
      <w:r w:rsidR="009D21C3">
        <w:t>[Peatey 2012</w:t>
      </w:r>
      <w:r w:rsidR="007C6B75">
        <w:t>]</w:t>
      </w:r>
      <w:r w:rsidR="003F6570">
        <w:t xml:space="preserve"> </w:t>
      </w:r>
      <w:r w:rsidR="003F6570" w:rsidRPr="003F6570">
        <w:rPr>
          <w:color w:val="808080" w:themeColor="background1" w:themeShade="80"/>
        </w:rPr>
        <w:t>(reference Winzeler Science paper here for liver stage? 10.1126/science.1211936)</w:t>
      </w:r>
    </w:p>
    <w:p w14:paraId="665AC5F4" w14:textId="77777777" w:rsidR="000337C3" w:rsidRDefault="000337C3" w:rsidP="009054E8">
      <w:pPr>
        <w:jc w:val="both"/>
      </w:pPr>
      <w:r>
        <w:t xml:space="preserve">The ability of the pharmaceutical industry to provide </w:t>
      </w:r>
      <w:r w:rsidR="00BC299B">
        <w:t>new medicines</w:t>
      </w:r>
      <w:r w:rsidR="00E964FF">
        <w:t xml:space="preserve"> </w:t>
      </w:r>
      <w:r w:rsidR="00BC299B">
        <w:t>cost-effectively</w:t>
      </w:r>
      <w:r w:rsidR="00E964FF">
        <w:t xml:space="preserve"> is diminishing</w:t>
      </w:r>
      <w:proofErr w:type="gramStart"/>
      <w:r w:rsidR="00E964FF">
        <w:t>.</w:t>
      </w:r>
      <w:r>
        <w:t>[</w:t>
      </w:r>
      <w:proofErr w:type="gramEnd"/>
      <w:r w:rsidR="00C04C6F">
        <w:t>Scannell 2012</w:t>
      </w:r>
      <w:r>
        <w:t xml:space="preserve">] </w:t>
      </w:r>
      <w:r w:rsidR="00BC299B">
        <w:rPr>
          <w:lang w:val="en-US"/>
        </w:rPr>
        <w:t>The</w:t>
      </w:r>
      <w:r w:rsidR="00B336E9">
        <w:t xml:space="preserve"> industry acknowledges that lack of innovation is a problem.</w:t>
      </w:r>
      <w:r w:rsidR="00C04C6F">
        <w:t>[Paul 2010]</w:t>
      </w:r>
      <w:r w:rsidR="00B336E9" w:rsidRPr="00B336E9">
        <w:rPr>
          <w:noProof/>
        </w:rPr>
        <w:t xml:space="preserve"> </w:t>
      </w:r>
      <w:r w:rsidR="00B336E9">
        <w:t>Pharma is responsible for the creation of most marketed drugs, yet many of these are not innovative; in contrast academia and the biotech industry generate more innovative leads, but many are orphan drugs.</w:t>
      </w:r>
      <w:r w:rsidR="001E224B">
        <w:t>[Kneller 2010]</w:t>
      </w:r>
      <w:r w:rsidR="00B336E9">
        <w:t xml:space="preserve"> </w:t>
      </w:r>
      <w:r w:rsidR="00BC299B">
        <w:t>Such</w:t>
      </w:r>
      <w:r w:rsidR="00B336E9">
        <w:t xml:space="preserve"> challenges disproportionately affect research into new medicines for </w:t>
      </w:r>
      <w:r>
        <w:t xml:space="preserve">tropical diseases, </w:t>
      </w:r>
      <w:r w:rsidR="00B336E9">
        <w:t>which would inevitably generate a slim profit margin unlikely to recoup the necessary expens</w:t>
      </w:r>
      <w:r w:rsidR="00B66CD6">
        <w:t>es of research and development.[10/90 Gap, 1999]</w:t>
      </w:r>
    </w:p>
    <w:p w14:paraId="436913C2" w14:textId="77777777" w:rsidR="00AB06A2" w:rsidRDefault="00B65FA2" w:rsidP="009054E8">
      <w:pPr>
        <w:jc w:val="both"/>
      </w:pPr>
      <w:r>
        <w:t xml:space="preserve">The weak status of many drug development pipelines </w:t>
      </w:r>
      <w:r w:rsidR="00B66CD6">
        <w:t xml:space="preserve">in the pharmaceutical industry </w:t>
      </w:r>
      <w:r>
        <w:t xml:space="preserve">is driving the exploration of alternative models. </w:t>
      </w:r>
      <w:r w:rsidR="00AB06A2">
        <w:t>The current model of drug discovery</w:t>
      </w:r>
      <w:r w:rsidR="00B66CD6">
        <w:t>,</w:t>
      </w:r>
      <w:r w:rsidR="00BC299B">
        <w:t xml:space="preserve"> whether</w:t>
      </w:r>
      <w:r w:rsidR="00AB06A2">
        <w:t xml:space="preserve"> in academia </w:t>
      </w:r>
      <w:r w:rsidR="00BC299B">
        <w:t>or</w:t>
      </w:r>
      <w:r w:rsidR="00AB06A2">
        <w:t xml:space="preserve"> industry</w:t>
      </w:r>
      <w:r w:rsidR="00B66CD6">
        <w:t>,</w:t>
      </w:r>
      <w:r w:rsidR="00AB06A2">
        <w:t xml:space="preserve"> </w:t>
      </w:r>
      <w:r w:rsidR="00BC299B">
        <w:t>can be characterised</w:t>
      </w:r>
      <w:r w:rsidR="00AB06A2">
        <w:t xml:space="preserve"> by secrecy and a</w:t>
      </w:r>
      <w:r w:rsidR="00B66CD6">
        <w:t>n underlying</w:t>
      </w:r>
      <w:r w:rsidR="00AB06A2">
        <w:t xml:space="preserve"> profit motive. </w:t>
      </w:r>
      <w:r w:rsidR="00BC299B">
        <w:t>In the area of tropical diseases there are</w:t>
      </w:r>
      <w:r w:rsidR="0066482C" w:rsidRPr="0066482C">
        <w:t xml:space="preserve"> </w:t>
      </w:r>
      <w:r w:rsidR="00B66CD6">
        <w:t>significant</w:t>
      </w:r>
      <w:r w:rsidR="0066482C" w:rsidRPr="0066482C">
        <w:t xml:space="preserve"> </w:t>
      </w:r>
      <w:r w:rsidR="00BC299B">
        <w:t xml:space="preserve">philanthropic </w:t>
      </w:r>
      <w:r w:rsidR="0066482C" w:rsidRPr="0066482C">
        <w:t>effort</w:t>
      </w:r>
      <w:r w:rsidR="00BC299B">
        <w:t>s</w:t>
      </w:r>
      <w:r w:rsidR="0066482C" w:rsidRPr="0066482C">
        <w:t xml:space="preserve"> </w:t>
      </w:r>
      <w:r w:rsidR="00BC299B">
        <w:t xml:space="preserve">being made by many companies </w:t>
      </w:r>
      <w:r w:rsidR="0066482C" w:rsidRPr="0066482C">
        <w:t>in providing treatments [</w:t>
      </w:r>
      <w:r w:rsidR="00E4694C" w:rsidRPr="002657DE">
        <w:t>unitingtocombatntds</w:t>
      </w:r>
      <w:r w:rsidR="00E4694C">
        <w:rPr>
          <w:rFonts w:ascii="Cambria" w:hAnsi="Cambria"/>
        </w:rPr>
        <w:t>]</w:t>
      </w:r>
      <w:r w:rsidR="00FC4719">
        <w:t xml:space="preserve"> and engaging in drug development</w:t>
      </w:r>
      <w:r w:rsidR="004778FD">
        <w:t xml:space="preserve"> [OWH]</w:t>
      </w:r>
      <w:r w:rsidR="00FC4719">
        <w:t xml:space="preserve"> </w:t>
      </w:r>
      <w:r w:rsidR="00B66CD6">
        <w:t>but also in</w:t>
      </w:r>
      <w:r w:rsidR="00BC299B">
        <w:t xml:space="preserve"> conducting not-for-profi</w:t>
      </w:r>
      <w:r w:rsidR="004778FD">
        <w:t>t research</w:t>
      </w:r>
      <w:proofErr w:type="gramStart"/>
      <w:r w:rsidR="004778FD">
        <w:t>.</w:t>
      </w:r>
      <w:r w:rsidR="00BC299B">
        <w:t>[</w:t>
      </w:r>
      <w:proofErr w:type="gramEnd"/>
      <w:r w:rsidR="0066482C" w:rsidRPr="0066482C">
        <w:t>Novartis</w:t>
      </w:r>
      <w:r w:rsidR="004778FD">
        <w:t>][GSK open lab]</w:t>
      </w:r>
      <w:r w:rsidR="0066482C" w:rsidRPr="0066482C">
        <w:t xml:space="preserve"> </w:t>
      </w:r>
      <w:r w:rsidR="007B558C">
        <w:t xml:space="preserve">There have been calls for greater sharing of data in </w:t>
      </w:r>
      <w:r w:rsidR="00B66CD6">
        <w:t>the NTD</w:t>
      </w:r>
      <w:r w:rsidR="007B558C">
        <w:t xml:space="preserve"> field,</w:t>
      </w:r>
      <w:r w:rsidR="004778FD">
        <w:t>[</w:t>
      </w:r>
      <w:r w:rsidR="00ED172F">
        <w:t>Hopkins 2007</w:t>
      </w:r>
      <w:r w:rsidR="004778FD">
        <w:t>]</w:t>
      </w:r>
      <w:r w:rsidR="00ED172F">
        <w:t>[</w:t>
      </w:r>
      <w:r w:rsidR="00ED172F" w:rsidRPr="00ED172F">
        <w:t>Ortí</w:t>
      </w:r>
      <w:r w:rsidR="00ED172F">
        <w:t xml:space="preserve"> 2009]</w:t>
      </w:r>
      <w:r w:rsidR="007B558C">
        <w:t xml:space="preserve"> including t</w:t>
      </w:r>
      <w:r w:rsidR="00E61C83">
        <w:t>he development of patent pools</w:t>
      </w:r>
      <w:r w:rsidR="00ED172F">
        <w:t>[</w:t>
      </w:r>
      <w:r w:rsidR="005D47FE">
        <w:t>WIPO Re:search</w:t>
      </w:r>
      <w:r w:rsidR="00E91AB9">
        <w:t>] and Product Development Partnership</w:t>
      </w:r>
      <w:r w:rsidR="007B558C">
        <w:t>s.</w:t>
      </w:r>
      <w:r w:rsidR="00ED172F">
        <w:t>[Jakobsen  2011]</w:t>
      </w:r>
      <w:r w:rsidR="00E91AB9">
        <w:t xml:space="preserve"> There has been</w:t>
      </w:r>
      <w:r w:rsidR="00B336E9">
        <w:t xml:space="preserve"> </w:t>
      </w:r>
      <w:r w:rsidR="00B66CD6">
        <w:t>much</w:t>
      </w:r>
      <w:r w:rsidR="00E61C83">
        <w:t xml:space="preserve"> </w:t>
      </w:r>
      <w:r w:rsidR="00E91AB9">
        <w:t>recent discussion</w:t>
      </w:r>
      <w:r w:rsidR="00B336E9">
        <w:t xml:space="preserve"> of th</w:t>
      </w:r>
      <w:r w:rsidR="00E61C83">
        <w:t xml:space="preserve">e need for “Open Innovation,” </w:t>
      </w:r>
      <w:r w:rsidR="00B66CD6">
        <w:t xml:space="preserve">a </w:t>
      </w:r>
      <w:r w:rsidR="00E91AB9">
        <w:t xml:space="preserve">term with a </w:t>
      </w:r>
      <w:r w:rsidR="00B66CD6">
        <w:t>somewhat</w:t>
      </w:r>
      <w:r w:rsidR="00E61C83">
        <w:t xml:space="preserve"> </w:t>
      </w:r>
      <w:r w:rsidR="00B336E9">
        <w:t xml:space="preserve">nebulous </w:t>
      </w:r>
      <w:r w:rsidR="00E91AB9">
        <w:t>definition but typically</w:t>
      </w:r>
      <w:r w:rsidR="00B336E9">
        <w:t xml:space="preserve"> </w:t>
      </w:r>
      <w:r w:rsidR="004778FD">
        <w:t>describing</w:t>
      </w:r>
      <w:r w:rsidR="00B66CD6">
        <w:t xml:space="preserve"> </w:t>
      </w:r>
      <w:r w:rsidR="00E91AB9">
        <w:t>a range of</w:t>
      </w:r>
      <w:r w:rsidR="004778FD">
        <w:t xml:space="preserve"> ideas from</w:t>
      </w:r>
      <w:r w:rsidR="00B66CD6">
        <w:t xml:space="preserve"> the sharing of data in a pre-competitive environment</w:t>
      </w:r>
      <w:r w:rsidR="00E61C83">
        <w:t xml:space="preserve"> </w:t>
      </w:r>
      <w:r w:rsidR="00B66CD6">
        <w:t>through to competitions that allow organisations to</w:t>
      </w:r>
      <w:r w:rsidR="00B336E9">
        <w:t xml:space="preserve"> bring in the best external ideas to complement in-house research</w:t>
      </w:r>
      <w:r w:rsidR="00E61C83">
        <w:t xml:space="preserve"> but </w:t>
      </w:r>
      <w:r w:rsidR="00B66CD6">
        <w:t>for which</w:t>
      </w:r>
      <w:r w:rsidR="00E61C83">
        <w:t xml:space="preserve"> there is no requirement for any collaboration</w:t>
      </w:r>
      <w:r w:rsidR="00A44E62">
        <w:t>.[Hunter 2010]</w:t>
      </w:r>
    </w:p>
    <w:p w14:paraId="3127C575" w14:textId="77777777" w:rsidR="000950EE" w:rsidRDefault="000C2E3B" w:rsidP="009054E8">
      <w:pPr>
        <w:spacing w:before="120"/>
        <w:jc w:val="both"/>
      </w:pPr>
      <w:r>
        <w:t>A model that has been mooted</w:t>
      </w:r>
      <w:proofErr w:type="gramStart"/>
      <w:r w:rsidRPr="00E964FF">
        <w:rPr>
          <w:bCs/>
        </w:rPr>
        <w:t>,</w:t>
      </w:r>
      <w:r w:rsidR="00F15B15">
        <w:rPr>
          <w:bCs/>
        </w:rPr>
        <w:t>[</w:t>
      </w:r>
      <w:proofErr w:type="gramEnd"/>
      <w:r w:rsidR="00F15B15">
        <w:rPr>
          <w:bCs/>
        </w:rPr>
        <w:t>Maurer 2004</w:t>
      </w:r>
      <w:r w:rsidRPr="00E964FF">
        <w:rPr>
          <w:bCs/>
        </w:rPr>
        <w:t>][</w:t>
      </w:r>
      <w:r w:rsidR="00F15B15">
        <w:rPr>
          <w:bCs/>
        </w:rPr>
        <w:t>Munos 2006</w:t>
      </w:r>
      <w:r w:rsidRPr="00E964FF">
        <w:rPr>
          <w:bCs/>
        </w:rPr>
        <w:t>]</w:t>
      </w:r>
      <w:r>
        <w:rPr>
          <w:bCs/>
        </w:rPr>
        <w:t>[</w:t>
      </w:r>
      <w:r w:rsidR="00F15B15">
        <w:rPr>
          <w:bCs/>
        </w:rPr>
        <w:t>Singh 2008</w:t>
      </w:r>
      <w:r>
        <w:rPr>
          <w:bCs/>
        </w:rPr>
        <w:t>]</w:t>
      </w:r>
      <w:r w:rsidRPr="00E964FF">
        <w:rPr>
          <w:bCs/>
        </w:rPr>
        <w:t>[</w:t>
      </w:r>
      <w:r w:rsidR="00D95BC3">
        <w:rPr>
          <w:bCs/>
        </w:rPr>
        <w:t>Munos 2010</w:t>
      </w:r>
      <w:r w:rsidR="000A4B23">
        <w:rPr>
          <w:bCs/>
        </w:rPr>
        <w:t>][Woelfle 2011</w:t>
      </w:r>
      <w:r w:rsidRPr="00E964FF">
        <w:rPr>
          <w:bCs/>
        </w:rPr>
        <w:t>]</w:t>
      </w:r>
      <w:r w:rsidR="00E52AEB">
        <w:rPr>
          <w:bCs/>
        </w:rPr>
        <w:t>[</w:t>
      </w:r>
      <w:r w:rsidR="003D3318" w:rsidRPr="003D3318">
        <w:t xml:space="preserve">Ortí </w:t>
      </w:r>
      <w:r w:rsidR="003D3318">
        <w:t xml:space="preserve">2009 </w:t>
      </w:r>
      <w:r w:rsidR="003D3318" w:rsidRPr="003D3318">
        <w:t>b)</w:t>
      </w:r>
      <w:r w:rsidR="00E52AEB">
        <w:rPr>
          <w:bCs/>
        </w:rPr>
        <w:t>]</w:t>
      </w:r>
      <w:r>
        <w:t xml:space="preserve"> </w:t>
      </w:r>
      <w:r w:rsidR="00DD0713">
        <w:t xml:space="preserve">[include </w:t>
      </w:r>
      <w:hyperlink r:id="rId7" w:history="1">
        <w:r w:rsidR="00DD0713" w:rsidRPr="00DF4958">
          <w:rPr>
            <w:rStyle w:val="Hyperlink"/>
          </w:rPr>
          <w:t>http://pubmedcentralcanada.ca/pmcc/articles/PMC3206459/?lang=en-ca</w:t>
        </w:r>
      </w:hyperlink>
      <w:r w:rsidR="00DD0713">
        <w:t xml:space="preserve">] </w:t>
      </w:r>
      <w:r>
        <w:t xml:space="preserve">but </w:t>
      </w:r>
      <w:r w:rsidR="00B66CD6">
        <w:t>never</w:t>
      </w:r>
      <w:r>
        <w:t xml:space="preserve"> properly evaluated, is drug discovery and development where all data and ideas are freely shared,</w:t>
      </w:r>
      <w:r w:rsidRPr="000C2E3B">
        <w:t xml:space="preserve"> </w:t>
      </w:r>
      <w:r>
        <w:t xml:space="preserve">there are no barriers to participation and there are no patents – so-called </w:t>
      </w:r>
      <w:r w:rsidR="00B66CD6">
        <w:t>“</w:t>
      </w:r>
      <w:r>
        <w:t>Open Source</w:t>
      </w:r>
      <w:r w:rsidR="00B66CD6">
        <w:t>”</w:t>
      </w:r>
      <w:r>
        <w:t xml:space="preserve"> Drug Discovery. </w:t>
      </w:r>
      <w:r w:rsidR="00AB06A2">
        <w:t>It was shown recently that the opening up of a</w:t>
      </w:r>
      <w:r w:rsidR="00AE57AA">
        <w:t>n experimental</w:t>
      </w:r>
      <w:r w:rsidR="00AB06A2">
        <w:t xml:space="preserve"> chemical </w:t>
      </w:r>
      <w:r w:rsidR="00AB06A2">
        <w:lastRenderedPageBreak/>
        <w:t>research project to unrestricted participation by anyone accelerated the research because experts unknown to the core team could come to the project</w:t>
      </w:r>
      <w:proofErr w:type="gramStart"/>
      <w:r w:rsidR="00AB06A2">
        <w:t>.[</w:t>
      </w:r>
      <w:proofErr w:type="gramEnd"/>
      <w:r w:rsidR="003D3318">
        <w:t>Woelfle 2011</w:t>
      </w:r>
      <w:r w:rsidR="00AB06A2">
        <w:t>]</w:t>
      </w:r>
      <w:r w:rsidR="00FC206C">
        <w:t xml:space="preserve"> </w:t>
      </w:r>
      <w:r w:rsidR="00AB06A2">
        <w:t>That project involved the discovery of a route to a known compound, specifically the active enantiomer of the drug of choice for</w:t>
      </w:r>
      <w:r w:rsidR="00AE57AA">
        <w:t xml:space="preserve"> the treatment of</w:t>
      </w:r>
      <w:r w:rsidR="00AB06A2">
        <w:t xml:space="preserve"> schistosomiasis, praziquantel.</w:t>
      </w:r>
      <w:r w:rsidR="00AB06A2" w:rsidRPr="00AB06A2">
        <w:t xml:space="preserve"> </w:t>
      </w:r>
      <w:r w:rsidR="00AB06A2">
        <w:t>[</w:t>
      </w:r>
      <w:r w:rsidR="003D3318">
        <w:t>Woelfle 2011 b)</w:t>
      </w:r>
      <w:r w:rsidR="00AB06A2">
        <w:t xml:space="preserve">] </w:t>
      </w:r>
      <w:r>
        <w:t>The</w:t>
      </w:r>
      <w:r w:rsidR="000950EE">
        <w:t xml:space="preserve"> project benefitted from the open sharing of chemical data and procedures on the internet, </w:t>
      </w:r>
      <w:r w:rsidR="000950EE" w:rsidRPr="000C2E3B">
        <w:rPr>
          <w:i/>
        </w:rPr>
        <w:t>i.e.</w:t>
      </w:r>
      <w:r w:rsidRPr="000C2E3B">
        <w:rPr>
          <w:i/>
        </w:rPr>
        <w:t>,</w:t>
      </w:r>
      <w:r w:rsidR="000950EE">
        <w:t xml:space="preserve"> using the internet as a collaborative, peer-reviewable medium </w:t>
      </w:r>
      <w:r w:rsidR="00FA1E35">
        <w:t xml:space="preserve">where readers can alter the direction of the research, </w:t>
      </w:r>
      <w:r w:rsidR="000950EE">
        <w:t xml:space="preserve">rather than </w:t>
      </w:r>
      <w:r w:rsidR="00FA1E35">
        <w:t xml:space="preserve">simply as </w:t>
      </w:r>
      <w:r w:rsidR="000950EE">
        <w:t>an information resource; several other initiatives have leveraged the advantage of open discussion of chemical data and results</w:t>
      </w:r>
      <w:proofErr w:type="gramStart"/>
      <w:r w:rsidR="000950EE">
        <w:t>.[</w:t>
      </w:r>
      <w:proofErr w:type="gramEnd"/>
      <w:r w:rsidR="005E4456">
        <w:t>orgprepdaily</w:t>
      </w:r>
      <w:r w:rsidR="0014629A">
        <w:t>][CS synthetic pages][Reaves 2012</w:t>
      </w:r>
      <w:r w:rsidR="000950EE">
        <w:t xml:space="preserve">] </w:t>
      </w:r>
    </w:p>
    <w:p w14:paraId="5DCED405" w14:textId="77777777" w:rsidR="00E964FF" w:rsidRDefault="00AB06A2" w:rsidP="009054E8">
      <w:pPr>
        <w:jc w:val="both"/>
      </w:pPr>
      <w:r>
        <w:t xml:space="preserve">The present work extends this idea to the </w:t>
      </w:r>
      <w:r w:rsidR="0042550F">
        <w:t>identification</w:t>
      </w:r>
      <w:r>
        <w:t xml:space="preserve"> of novel </w:t>
      </w:r>
      <w:r w:rsidR="000950EE">
        <w:t xml:space="preserve">bioactive </w:t>
      </w:r>
      <w:r>
        <w:t xml:space="preserve">compounds. </w:t>
      </w:r>
      <w:r w:rsidR="001D5CB6">
        <w:t xml:space="preserve">A previous demonstration of an open drug discovery cycle was shown by the Usefulchem project, which </w:t>
      </w:r>
      <w:r w:rsidR="000C2E3B">
        <w:t>found four</w:t>
      </w:r>
      <w:r w:rsidR="00E964FF" w:rsidRPr="00E964FF">
        <w:t xml:space="preserve"> </w:t>
      </w:r>
      <w:r w:rsidR="000C2E3B">
        <w:t xml:space="preserve">micromolar </w:t>
      </w:r>
      <w:r w:rsidR="00E964FF" w:rsidRPr="00E964FF">
        <w:t>hits</w:t>
      </w:r>
      <w:r w:rsidR="00AE57AA">
        <w:t xml:space="preserve"> from</w:t>
      </w:r>
      <w:r w:rsidR="00E964FF">
        <w:t xml:space="preserve"> a </w:t>
      </w:r>
      <w:r w:rsidR="000C2E3B">
        <w:t>small product library</w:t>
      </w:r>
      <w:r w:rsidR="00E52AEB">
        <w:t xml:space="preserve"> </w:t>
      </w:r>
      <w:r w:rsidR="006B66C2">
        <w:t>after</w:t>
      </w:r>
      <w:r w:rsidR="00E964FF">
        <w:t xml:space="preserve"> </w:t>
      </w:r>
      <w:r w:rsidR="00E964FF">
        <w:rPr>
          <w:i/>
        </w:rPr>
        <w:t>in silico</w:t>
      </w:r>
      <w:r w:rsidR="002D5AD0">
        <w:t xml:space="preserve"> target prediction and </w:t>
      </w:r>
      <w:r w:rsidR="006B66C2">
        <w:t>docking</w:t>
      </w:r>
      <w:proofErr w:type="gramStart"/>
      <w:r w:rsidR="006B66C2">
        <w:t>.</w:t>
      </w:r>
      <w:r w:rsidR="0014629A">
        <w:t>[</w:t>
      </w:r>
      <w:proofErr w:type="gramEnd"/>
      <w:r w:rsidR="0014629A">
        <w:t>Usefulchem]</w:t>
      </w:r>
      <w:r w:rsidR="00E52AEB">
        <w:t xml:space="preserve"> </w:t>
      </w:r>
      <w:r w:rsidR="001D5CB6">
        <w:t xml:space="preserve">The </w:t>
      </w:r>
      <w:r w:rsidR="00E52AEB">
        <w:t>Open Source Drug Discovery project in India</w:t>
      </w:r>
      <w:r w:rsidR="00E964FF">
        <w:t xml:space="preserve"> has carried out a crowdsourcing project for annotation of the tuberculosis genome</w:t>
      </w:r>
      <w:r w:rsidR="0014629A">
        <w:t>[osdd india][</w:t>
      </w:r>
      <w:r w:rsidR="00AB4069">
        <w:t>Anand 2011</w:t>
      </w:r>
      <w:r w:rsidR="0014629A">
        <w:t>]</w:t>
      </w:r>
      <w:r w:rsidR="00A9759A">
        <w:t>[Bhardwaj 2011]</w:t>
      </w:r>
      <w:r w:rsidR="00E964FF">
        <w:t xml:space="preserve"> and </w:t>
      </w:r>
      <w:r w:rsidR="000950EE">
        <w:t xml:space="preserve">recently launched </w:t>
      </w:r>
      <w:r w:rsidR="00E964FF">
        <w:t>a</w:t>
      </w:r>
      <w:r w:rsidR="000950EE">
        <w:t>n</w:t>
      </w:r>
      <w:r w:rsidR="00E964FF">
        <w:t xml:space="preserve"> open source drug discovery </w:t>
      </w:r>
      <w:r w:rsidR="00142F11">
        <w:t>portal</w:t>
      </w:r>
      <w:r w:rsidR="00E964FF">
        <w:t xml:space="preserve"> for malaria.</w:t>
      </w:r>
      <w:r w:rsidR="0014629A">
        <w:t>[</w:t>
      </w:r>
      <w:r w:rsidR="00142F11">
        <w:t>osdd malaria</w:t>
      </w:r>
      <w:r w:rsidR="0014629A">
        <w:t>]</w:t>
      </w:r>
      <w:r w:rsidR="00E52AEB">
        <w:t xml:space="preserve"> </w:t>
      </w:r>
      <w:r w:rsidR="000C2E3B">
        <w:t xml:space="preserve">In the field of biotechnology </w:t>
      </w:r>
      <w:r w:rsidR="00E52AEB">
        <w:t xml:space="preserve">the </w:t>
      </w:r>
      <w:r w:rsidR="000C2E3B">
        <w:rPr>
          <w:lang w:val="en-US"/>
        </w:rPr>
        <w:t xml:space="preserve">CAMBIA </w:t>
      </w:r>
      <w:r w:rsidR="00E52AEB">
        <w:rPr>
          <w:lang w:val="en-US"/>
        </w:rPr>
        <w:t xml:space="preserve">organization </w:t>
      </w:r>
      <w:r w:rsidR="000C2E3B">
        <w:rPr>
          <w:lang w:val="en-US"/>
        </w:rPr>
        <w:t xml:space="preserve">used patents to enforce a code of conduct based on the open sharing of technologies, in that </w:t>
      </w:r>
      <w:r w:rsidR="00AE57AA">
        <w:rPr>
          <w:lang w:val="en-US"/>
        </w:rPr>
        <w:t xml:space="preserve">experimental </w:t>
      </w:r>
      <w:r w:rsidR="000C2E3B">
        <w:rPr>
          <w:lang w:val="en-US"/>
        </w:rPr>
        <w:t xml:space="preserve">tools could be freely used provided no further patents were taken to restrict the use of </w:t>
      </w:r>
      <w:r w:rsidR="00AE57AA">
        <w:rPr>
          <w:lang w:val="en-US"/>
        </w:rPr>
        <w:t>those</w:t>
      </w:r>
      <w:r w:rsidR="000C2E3B">
        <w:rPr>
          <w:lang w:val="en-US"/>
        </w:rPr>
        <w:t xml:space="preserve"> tools by others.</w:t>
      </w:r>
      <w:r w:rsidR="00142F11">
        <w:rPr>
          <w:lang w:val="en-US"/>
        </w:rPr>
        <w:t>[Jefferson 2006]</w:t>
      </w:r>
    </w:p>
    <w:p w14:paraId="62A8BEB2" w14:textId="77777777" w:rsidR="00FA30B6" w:rsidRDefault="00915AC0" w:rsidP="009054E8">
      <w:pPr>
        <w:jc w:val="both"/>
      </w:pPr>
      <w:r>
        <w:t xml:space="preserve">The “open source” </w:t>
      </w:r>
      <w:r w:rsidR="009054E8">
        <w:t>moniker</w:t>
      </w:r>
      <w:r>
        <w:t xml:space="preserve"> </w:t>
      </w:r>
      <w:r w:rsidR="0042550F">
        <w:t xml:space="preserve">is not merely semantic and </w:t>
      </w:r>
      <w:r>
        <w:t>distinguishes such projects from other “open” ventures in several important regards: a)</w:t>
      </w:r>
      <w:r w:rsidR="000950EE">
        <w:t xml:space="preserve"> anyone </w:t>
      </w:r>
      <w:r>
        <w:t>may</w:t>
      </w:r>
      <w:r w:rsidR="000950EE">
        <w:t xml:space="preserve"> take part</w:t>
      </w:r>
      <w:r>
        <w:t xml:space="preserve"> at any level</w:t>
      </w:r>
      <w:r w:rsidR="000950EE">
        <w:t>, b</w:t>
      </w:r>
      <w:r>
        <w:t xml:space="preserve">) there is </w:t>
      </w:r>
      <w:r w:rsidR="000950EE">
        <w:t xml:space="preserve">complete and timely sharing of all data, and </w:t>
      </w:r>
      <w:r>
        <w:t xml:space="preserve">c) </w:t>
      </w:r>
      <w:r w:rsidR="000950EE">
        <w:t xml:space="preserve">the research </w:t>
      </w:r>
      <w:r w:rsidR="000950EE" w:rsidRPr="001D5CB6">
        <w:rPr>
          <w:i/>
        </w:rPr>
        <w:t>process</w:t>
      </w:r>
      <w:r w:rsidR="000950EE">
        <w:t xml:space="preserve"> (</w:t>
      </w:r>
      <w:r w:rsidR="000950EE" w:rsidRPr="00915AC0">
        <w:rPr>
          <w:i/>
        </w:rPr>
        <w:t>i.e.,</w:t>
      </w:r>
      <w:r w:rsidR="000950EE">
        <w:t xml:space="preserve"> strategic discussions, issues involving doubt) take place in the public domain.</w:t>
      </w:r>
      <w:r w:rsidR="0062309B">
        <w:t xml:space="preserve"> </w:t>
      </w:r>
      <w:r w:rsidR="000950EE">
        <w:t xml:space="preserve">Project hierarchy is dictated by activity rather than status. </w:t>
      </w:r>
      <w:r w:rsidR="0062309B">
        <w:t>The present project operates on such rules</w:t>
      </w:r>
      <w:proofErr w:type="gramStart"/>
      <w:r w:rsidR="0062309B">
        <w:t>.[</w:t>
      </w:r>
      <w:proofErr w:type="gramEnd"/>
      <w:r w:rsidR="00D053AF">
        <w:t>TSL p</w:t>
      </w:r>
      <w:r w:rsidR="0062309B">
        <w:t xml:space="preserve">ost on rules] </w:t>
      </w:r>
      <w:r>
        <w:t>The</w:t>
      </w:r>
      <w:r w:rsidR="00664C64">
        <w:t xml:space="preserve"> on-going project </w:t>
      </w:r>
      <w:r w:rsidR="008F1475">
        <w:t>strives</w:t>
      </w:r>
      <w:r w:rsidR="00664C64">
        <w:t xml:space="preserve"> to build an online community of collaborators where tasks</w:t>
      </w:r>
      <w:r w:rsidR="008F1475">
        <w:t xml:space="preserve"> are modularised and </w:t>
      </w:r>
      <w:r w:rsidR="00664C64">
        <w:t xml:space="preserve">carried out by different research groups </w:t>
      </w:r>
      <w:r w:rsidR="008F1475">
        <w:t>or</w:t>
      </w:r>
      <w:r w:rsidR="00664C64">
        <w:t xml:space="preserve"> individuals. </w:t>
      </w:r>
      <w:r>
        <w:t>R</w:t>
      </w:r>
      <w:r w:rsidR="00664C64">
        <w:t xml:space="preserve">aw data </w:t>
      </w:r>
      <w:r w:rsidR="008F1475">
        <w:t>are</w:t>
      </w:r>
      <w:r w:rsidR="00664C64">
        <w:t xml:space="preserve"> posted in re</w:t>
      </w:r>
      <w:r w:rsidR="000C0572">
        <w:t xml:space="preserve">al-time to online electronic </w:t>
      </w:r>
      <w:proofErr w:type="gramStart"/>
      <w:r w:rsidR="00664C64">
        <w:t>notebooks[</w:t>
      </w:r>
      <w:proofErr w:type="gramEnd"/>
      <w:r w:rsidR="00664C64">
        <w:t>http://malaria.ourexperiment.org]</w:t>
      </w:r>
      <w:r w:rsidR="0062309B">
        <w:t xml:space="preserve"> and the data are</w:t>
      </w:r>
      <w:r w:rsidR="000C0572">
        <w:t xml:space="preserve"> discussed on another website, The Synaptic Leap.[</w:t>
      </w:r>
      <w:r w:rsidR="005E14B9">
        <w:t>http://www.thesynapticleap.org]</w:t>
      </w:r>
      <w:r w:rsidR="00FA30B6">
        <w:t xml:space="preserve"> </w:t>
      </w:r>
      <w:r w:rsidR="0062309B">
        <w:t>T</w:t>
      </w:r>
      <w:r>
        <w:t>he</w:t>
      </w:r>
      <w:r w:rsidR="00FA30B6">
        <w:t xml:space="preserve"> project is not “owned” by anyone and any of the work can be used by </w:t>
      </w:r>
      <w:r>
        <w:t>others outside those actively participating</w:t>
      </w:r>
      <w:r w:rsidR="00FA30B6">
        <w:t>, provided that the work or its derivatives are correctly attributed</w:t>
      </w:r>
      <w:r>
        <w:t xml:space="preserve"> through the Creative Commons CC-BY-3.0 licence</w:t>
      </w:r>
      <w:r w:rsidR="00FA30B6">
        <w:t>.</w:t>
      </w:r>
      <w:r w:rsidR="006D7DBC">
        <w:t>[CC/licences]</w:t>
      </w:r>
      <w:r w:rsidR="00375CE0">
        <w:t xml:space="preserve"> </w:t>
      </w:r>
      <w:r>
        <w:t xml:space="preserve">Quality control </w:t>
      </w:r>
      <w:r w:rsidR="006C24C3">
        <w:t>is</w:t>
      </w:r>
      <w:r>
        <w:t xml:space="preserve"> maintained through deposition of all data in the associated laboratory notebooks</w:t>
      </w:r>
      <w:r w:rsidR="006C24C3">
        <w:t xml:space="preserve"> which are publicly available to anyone</w:t>
      </w:r>
      <w:r>
        <w:t>.</w:t>
      </w:r>
    </w:p>
    <w:p w14:paraId="7EA8AEAB" w14:textId="77777777" w:rsidR="000C0572" w:rsidRDefault="007F2984" w:rsidP="00427588">
      <w:pPr>
        <w:jc w:val="both"/>
      </w:pPr>
      <w:r>
        <w:t>In 2010</w:t>
      </w:r>
      <w:r w:rsidR="00ED15A8">
        <w:t>,</w:t>
      </w:r>
      <w:r>
        <w:t xml:space="preserve"> </w:t>
      </w:r>
      <w:r w:rsidR="003F6570">
        <w:t xml:space="preserve">teams led by </w:t>
      </w:r>
      <w:r>
        <w:t xml:space="preserve">Novartis, St. Jude’s Children’s Research Hospital and </w:t>
      </w:r>
      <w:r w:rsidR="000C0572">
        <w:t>GSK Tres Cantos</w:t>
      </w:r>
      <w:r w:rsidR="00D34A34">
        <w:t xml:space="preserve"> released </w:t>
      </w:r>
      <w:r w:rsidR="000C0572">
        <w:t>large set</w:t>
      </w:r>
      <w:r w:rsidR="00D34A34">
        <w:t>s</w:t>
      </w:r>
      <w:r w:rsidR="000C0572">
        <w:t xml:space="preserve"> of antimalaria</w:t>
      </w:r>
      <w:r w:rsidR="00D34A34">
        <w:t>l</w:t>
      </w:r>
      <w:r w:rsidR="000C0572">
        <w:t xml:space="preserve"> compounds</w:t>
      </w:r>
      <w:r w:rsidR="00444190">
        <w:t xml:space="preserve"> derived from</w:t>
      </w:r>
      <w:r w:rsidR="00D34A34">
        <w:t xml:space="preserve"> high throughput screening </w:t>
      </w:r>
      <w:r w:rsidR="003F6570">
        <w:t xml:space="preserve">(HTS) </w:t>
      </w:r>
      <w:r w:rsidR="00D34A34">
        <w:t>campaign</w:t>
      </w:r>
      <w:r w:rsidR="00444190">
        <w:t>s</w:t>
      </w:r>
      <w:proofErr w:type="gramStart"/>
      <w:r w:rsidR="000C0572">
        <w:t>.</w:t>
      </w:r>
      <w:r w:rsidR="00B9305F">
        <w:t>[</w:t>
      </w:r>
      <w:proofErr w:type="gramEnd"/>
      <w:r w:rsidR="00B9305F">
        <w:t>Gamo 2010]</w:t>
      </w:r>
      <w:r>
        <w:t>[</w:t>
      </w:r>
      <w:r w:rsidR="003F6570">
        <w:t>Guiguemde 2010]</w:t>
      </w:r>
      <w:r w:rsidR="00D34A34">
        <w:t>[CheMBLNTD]</w:t>
      </w:r>
      <w:r w:rsidR="000C0572">
        <w:t xml:space="preserve"> </w:t>
      </w:r>
      <w:r>
        <w:t xml:space="preserve">The GSK Tres Cantos Dataset contained 13,533 filtered hits </w:t>
      </w:r>
      <w:r w:rsidR="00D34A34">
        <w:t xml:space="preserve">which have since been prioritised and grouped to provide numerous </w:t>
      </w:r>
      <w:r w:rsidRPr="007F2984">
        <w:t xml:space="preserve">starting points for </w:t>
      </w:r>
      <w:r w:rsidR="002B4B1B">
        <w:t xml:space="preserve">other </w:t>
      </w:r>
      <w:r w:rsidRPr="007F2984">
        <w:t>research groups</w:t>
      </w:r>
      <w:r>
        <w:t>.</w:t>
      </w:r>
      <w:r w:rsidR="00D34A34">
        <w:t>[</w:t>
      </w:r>
      <w:r w:rsidR="003F6570">
        <w:t>Calder</w:t>
      </w:r>
      <w:r w:rsidR="003F6570">
        <w:rPr>
          <w:rFonts w:ascii="Calibri" w:hAnsi="Calibri"/>
        </w:rPr>
        <w:t>ó</w:t>
      </w:r>
      <w:r w:rsidR="002B4B1B">
        <w:t>n 2011</w:t>
      </w:r>
      <w:r w:rsidR="00D34A34">
        <w:t>]</w:t>
      </w:r>
      <w:r w:rsidR="002C1106">
        <w:t xml:space="preserve"> </w:t>
      </w:r>
      <w:r w:rsidR="000E0524">
        <w:t xml:space="preserve">GSK </w:t>
      </w:r>
      <w:r w:rsidR="003F6570">
        <w:t>has</w:t>
      </w:r>
      <w:r w:rsidR="00EA4E59">
        <w:t xml:space="preserve"> further evaluated two of </w:t>
      </w:r>
      <w:r w:rsidR="003F6570">
        <w:t>these</w:t>
      </w:r>
      <w:r w:rsidR="00EA4E59">
        <w:t xml:space="preserve"> priority series. The first, cyclopropyl carboxamides</w:t>
      </w:r>
      <w:r w:rsidR="002B4B1B">
        <w:t>,</w:t>
      </w:r>
      <w:r w:rsidR="00EA4E59">
        <w:t xml:space="preserve"> showed promise as an orally available </w:t>
      </w:r>
      <w:proofErr w:type="gramStart"/>
      <w:r w:rsidR="00EA4E59">
        <w:t>lead</w:t>
      </w:r>
      <w:r w:rsidR="00EA4E59" w:rsidRPr="00EA4E59">
        <w:t>[</w:t>
      </w:r>
      <w:proofErr w:type="gramEnd"/>
      <w:r w:rsidR="00225997">
        <w:t>Rueda 2011</w:t>
      </w:r>
      <w:r w:rsidR="00EA4E59">
        <w:t xml:space="preserve">] but </w:t>
      </w:r>
      <w:r w:rsidR="002B4B1B">
        <w:t xml:space="preserve">the series </w:t>
      </w:r>
      <w:r w:rsidR="003F6570">
        <w:t xml:space="preserve">exhibited </w:t>
      </w:r>
      <w:r w:rsidR="00EA4E59">
        <w:t>rapid development of resistance</w:t>
      </w:r>
      <w:r w:rsidR="004704D2">
        <w:t>.</w:t>
      </w:r>
      <w:r w:rsidR="00EA4E59">
        <w:t>[</w:t>
      </w:r>
      <w:r w:rsidR="00D538AB">
        <w:t>Sanz 2011</w:t>
      </w:r>
      <w:r w:rsidR="00EA4E59">
        <w:t xml:space="preserve">] </w:t>
      </w:r>
      <w:r w:rsidR="002B4B1B">
        <w:t xml:space="preserve">The second (indoline) series </w:t>
      </w:r>
      <w:r w:rsidR="003F6570">
        <w:t>was</w:t>
      </w:r>
      <w:r w:rsidR="002B4B1B">
        <w:t xml:space="preserve"> optimized to</w:t>
      </w:r>
      <w:r w:rsidR="00EA4E59">
        <w:t xml:space="preserve"> </w:t>
      </w:r>
      <w:r w:rsidR="000E0524">
        <w:t>increase antimalarial potency while reducing the potency towards a known target for this series, the 5-HT</w:t>
      </w:r>
      <w:r w:rsidR="000E0524" w:rsidRPr="000E0524">
        <w:rPr>
          <w:vertAlign w:val="subscript"/>
        </w:rPr>
        <w:t>2C</w:t>
      </w:r>
      <w:r w:rsidR="000E0524">
        <w:t xml:space="preserve"> receptor</w:t>
      </w:r>
      <w:r w:rsidR="00EA4E59">
        <w:t>.[</w:t>
      </w:r>
      <w:r w:rsidR="00A07154">
        <w:t>Calder</w:t>
      </w:r>
      <w:r w:rsidR="003F6570">
        <w:rPr>
          <w:rFonts w:ascii="Calibri" w:hAnsi="Calibri"/>
        </w:rPr>
        <w:t>ó</w:t>
      </w:r>
      <w:r w:rsidR="00A07154">
        <w:t>n 2012</w:t>
      </w:r>
      <w:r w:rsidR="00EA4E59">
        <w:t>]</w:t>
      </w:r>
      <w:r w:rsidR="007D592C">
        <w:t xml:space="preserve"> </w:t>
      </w:r>
      <w:r w:rsidR="000E0524">
        <w:t xml:space="preserve">The original GSK data set was </w:t>
      </w:r>
      <w:r w:rsidR="00444190">
        <w:t xml:space="preserve">used to identify </w:t>
      </w:r>
      <w:r w:rsidR="000C0572">
        <w:t>starting point</w:t>
      </w:r>
      <w:r w:rsidR="00444190">
        <w:t>s</w:t>
      </w:r>
      <w:r w:rsidR="000C0572">
        <w:t xml:space="preserve"> </w:t>
      </w:r>
      <w:r w:rsidR="000E0524">
        <w:t>for the present</w:t>
      </w:r>
      <w:r w:rsidR="00D34A34">
        <w:t xml:space="preserve"> lead development campaign, </w:t>
      </w:r>
      <w:r w:rsidR="003F6570">
        <w:t>resulting in</w:t>
      </w:r>
      <w:r w:rsidR="00444190">
        <w:t xml:space="preserve"> the selection of </w:t>
      </w:r>
      <w:r w:rsidR="00F2385F" w:rsidRPr="00E92092">
        <w:t>TCMDC-123812</w:t>
      </w:r>
      <w:r w:rsidR="00444190">
        <w:t xml:space="preserve"> (</w:t>
      </w:r>
      <w:r w:rsidR="00444190" w:rsidRPr="003F6570">
        <w:rPr>
          <w:b/>
        </w:rPr>
        <w:t>X</w:t>
      </w:r>
      <w:r w:rsidR="00444190">
        <w:t>)</w:t>
      </w:r>
      <w:r w:rsidR="00F2385F" w:rsidRPr="00E92092">
        <w:t xml:space="preserve"> and its 4-aminoantipyrine derivative TCMDC-123794</w:t>
      </w:r>
      <w:r w:rsidR="00F2385F">
        <w:t xml:space="preserve"> (</w:t>
      </w:r>
      <w:r w:rsidR="00F2385F" w:rsidRPr="003F6570">
        <w:rPr>
          <w:b/>
        </w:rPr>
        <w:t>X</w:t>
      </w:r>
      <w:r w:rsidR="00F2385F">
        <w:t xml:space="preserve">) because of their </w:t>
      </w:r>
      <w:r w:rsidR="00444190">
        <w:t>attractive</w:t>
      </w:r>
      <w:r w:rsidR="001014BE">
        <w:t xml:space="preserve"> physicochemical</w:t>
      </w:r>
      <w:r w:rsidR="00F2385F">
        <w:t xml:space="preserve"> properties</w:t>
      </w:r>
      <w:r w:rsidR="00444190">
        <w:t>, such as</w:t>
      </w:r>
      <w:r w:rsidR="00F2385F">
        <w:t xml:space="preserve"> </w:t>
      </w:r>
      <w:r w:rsidR="001014BE">
        <w:t xml:space="preserve">low logP and </w:t>
      </w:r>
      <w:r w:rsidR="00F2385F">
        <w:t>molecular weight</w:t>
      </w:r>
      <w:r w:rsidR="001014BE">
        <w:t>, coupled with pro</w:t>
      </w:r>
      <w:r w:rsidR="00B92924">
        <w:t>mising bioactivity</w:t>
      </w:r>
      <w:r w:rsidR="00D34A34">
        <w:t xml:space="preserve">. </w:t>
      </w:r>
      <w:r w:rsidR="00444190">
        <w:t xml:space="preserve">A </w:t>
      </w:r>
      <w:r w:rsidR="003F6570">
        <w:t xml:space="preserve">further </w:t>
      </w:r>
      <w:r w:rsidR="00444190">
        <w:t xml:space="preserve">targeted </w:t>
      </w:r>
      <w:r w:rsidR="00D34A34">
        <w:t xml:space="preserve">search of the database gave an </w:t>
      </w:r>
      <w:r w:rsidR="00B92924">
        <w:t>interesting</w:t>
      </w:r>
      <w:r w:rsidR="00D34A34">
        <w:t xml:space="preserve"> “near neighbour” set also </w:t>
      </w:r>
      <w:r w:rsidR="00D34A34">
        <w:lastRenderedPageBreak/>
        <w:t>containing the arylpyrrole moiety that could be investigated at the same time</w:t>
      </w:r>
      <w:r w:rsidR="001D09C3">
        <w:t xml:space="preserve"> (</w:t>
      </w:r>
      <w:r w:rsidR="001D09C3" w:rsidRPr="003F6570">
        <w:rPr>
          <w:b/>
        </w:rPr>
        <w:t>X</w:t>
      </w:r>
      <w:r w:rsidR="001D09C3">
        <w:t>)</w:t>
      </w:r>
      <w:r w:rsidR="00D34A34">
        <w:t xml:space="preserve">. </w:t>
      </w:r>
      <w:proofErr w:type="gramStart"/>
      <w:r w:rsidR="001D09C3">
        <w:t>T</w:t>
      </w:r>
      <w:r w:rsidR="00D34A34">
        <w:t>he</w:t>
      </w:r>
      <w:r w:rsidR="001D09C3">
        <w:t>se</w:t>
      </w:r>
      <w:r w:rsidR="00D34A34">
        <w:t xml:space="preserve"> hits were </w:t>
      </w:r>
      <w:r w:rsidR="003F6570">
        <w:t xml:space="preserve">originally </w:t>
      </w:r>
      <w:r w:rsidR="00D34A34">
        <w:t>identified by a</w:t>
      </w:r>
      <w:r w:rsidR="00677AD1">
        <w:t xml:space="preserve"> HTS</w:t>
      </w:r>
      <w:r w:rsidR="00D34A34">
        <w:t xml:space="preserve"> process </w:t>
      </w:r>
      <w:r w:rsidR="001D09C3">
        <w:t>applied to a compound collection that included</w:t>
      </w:r>
      <w:r w:rsidR="00D34A34">
        <w:t xml:space="preserve"> commercial compound libraries</w:t>
      </w:r>
      <w:proofErr w:type="gramEnd"/>
      <w:r w:rsidR="009D4714">
        <w:t>.</w:t>
      </w:r>
      <w:r w:rsidR="003D58B2">
        <w:t xml:space="preserve"> </w:t>
      </w:r>
      <w:r w:rsidR="009D4714">
        <w:t>I</w:t>
      </w:r>
      <w:r w:rsidR="00D34A34">
        <w:t xml:space="preserve">t was </w:t>
      </w:r>
      <w:r w:rsidR="009D4714">
        <w:t xml:space="preserve">thus </w:t>
      </w:r>
      <w:r w:rsidR="00D34A34">
        <w:t>important</w:t>
      </w:r>
      <w:r w:rsidR="00FD53A1">
        <w:t xml:space="preserve"> to re-</w:t>
      </w:r>
      <w:r w:rsidR="00D34A34">
        <w:t xml:space="preserve">synthesize </w:t>
      </w:r>
      <w:r w:rsidR="00677AD1">
        <w:t xml:space="preserve">the original hit compounds to confirm their </w:t>
      </w:r>
      <w:r w:rsidR="00FD53A1">
        <w:t>activit</w:t>
      </w:r>
      <w:r w:rsidR="00FF1829">
        <w:t xml:space="preserve">y. </w:t>
      </w:r>
    </w:p>
    <w:p w14:paraId="2841C790" w14:textId="77777777" w:rsidR="00F70658" w:rsidRDefault="00DB6CE3" w:rsidP="00471236">
      <w:r>
        <w:object w:dxaOrig="12880" w:dyaOrig="4447" w14:anchorId="29B3F3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5pt;height:146.05pt" o:ole="">
            <v:imagedata r:id="rId8" o:title=""/>
          </v:shape>
          <o:OLEObject Type="Embed" ProgID="ChemDraw.Document.6.0" ShapeID="_x0000_i1025" DrawAspect="Content" ObjectID="_1286368492" r:id="rId9"/>
        </w:object>
      </w:r>
    </w:p>
    <w:p w14:paraId="7E91B973" w14:textId="77777777" w:rsidR="00F70658" w:rsidRDefault="00517B09" w:rsidP="00E92092">
      <w:r>
        <w:t>Scheme 1. Starting-point Aryl P</w:t>
      </w:r>
      <w:r w:rsidR="00F70658">
        <w:t xml:space="preserve">yrrole </w:t>
      </w:r>
      <w:r>
        <w:t xml:space="preserve">Hits from the TCAMS Dataset and </w:t>
      </w:r>
      <w:proofErr w:type="gramStart"/>
      <w:r>
        <w:t>their</w:t>
      </w:r>
      <w:proofErr w:type="gramEnd"/>
      <w:r>
        <w:t xml:space="preserve"> Near Neighbours</w:t>
      </w:r>
    </w:p>
    <w:p w14:paraId="37845E53" w14:textId="77777777" w:rsidR="00841DC3" w:rsidRPr="00107C80" w:rsidRDefault="00107C80" w:rsidP="00E92092">
      <w:pPr>
        <w:rPr>
          <w:b/>
          <w:i/>
          <w:sz w:val="24"/>
          <w:szCs w:val="32"/>
        </w:rPr>
      </w:pPr>
      <w:bookmarkStart w:id="2" w:name="Synthesis"/>
      <w:bookmarkEnd w:id="2"/>
      <w:r w:rsidRPr="00107C80">
        <w:rPr>
          <w:b/>
          <w:i/>
          <w:sz w:val="24"/>
          <w:szCs w:val="32"/>
        </w:rPr>
        <w:t>Results and Discussion</w:t>
      </w:r>
    </w:p>
    <w:p w14:paraId="6C235F34" w14:textId="77777777" w:rsidR="00107C80" w:rsidRPr="00107C80" w:rsidRDefault="00107C80" w:rsidP="00E92092">
      <w:pPr>
        <w:rPr>
          <w:b/>
        </w:rPr>
      </w:pPr>
      <w:r w:rsidRPr="00107C80">
        <w:rPr>
          <w:b/>
        </w:rPr>
        <w:t>Chemical Synthesis</w:t>
      </w:r>
    </w:p>
    <w:p w14:paraId="240851EB" w14:textId="77777777" w:rsidR="008F0964" w:rsidRDefault="008F0964" w:rsidP="00DA5F1F">
      <w:pPr>
        <w:jc w:val="both"/>
      </w:pPr>
      <w:r>
        <w:t xml:space="preserve">The target compounds consist of an arylpyrrole core coupled to either an ester or 2-iminothiazolidin-4-one side-chain. </w:t>
      </w:r>
      <w:r w:rsidRPr="008F0964">
        <w:t>The</w:t>
      </w:r>
      <w:r>
        <w:t xml:space="preserve"> ester</w:t>
      </w:r>
      <w:r w:rsidRPr="008F0964">
        <w:t xml:space="preserve"> side chain of TCMDC-123794 was obtained by condensation of glycolic acid </w:t>
      </w:r>
      <w:proofErr w:type="gramStart"/>
      <w:r w:rsidRPr="008F0964">
        <w:t>acetonide</w:t>
      </w:r>
      <w:r w:rsidR="000A2049">
        <w:t>[</w:t>
      </w:r>
      <w:proofErr w:type="gramEnd"/>
      <w:r w:rsidR="000A2049">
        <w:t>Greiner 1990]</w:t>
      </w:r>
      <w:r w:rsidR="004704D2">
        <w:t>[</w:t>
      </w:r>
      <w:r w:rsidR="000A2049">
        <w:t>Daryaee</w:t>
      </w:r>
      <w:r w:rsidR="004704D2">
        <w:t xml:space="preserve"> 2009]</w:t>
      </w:r>
      <w:r w:rsidRPr="008F0964">
        <w:t xml:space="preserve"> and 4-aminoantipyrine in toluene</w:t>
      </w:r>
      <w:r w:rsidR="00C40C2C">
        <w:t>. I</w:t>
      </w:r>
      <w:r w:rsidRPr="008F0964">
        <w:t xml:space="preserve">ts amide amine analogue (xxx) was prepared from Boc-glycine </w:t>
      </w:r>
      <w:r w:rsidR="00C40C2C">
        <w:t>by a coupling using propyl phosphonic anhydride</w:t>
      </w:r>
      <w:proofErr w:type="gramStart"/>
      <w:r w:rsidR="00C40C2C">
        <w:t>,</w:t>
      </w:r>
      <w:r w:rsidR="00194E69">
        <w:t>[</w:t>
      </w:r>
      <w:proofErr w:type="gramEnd"/>
      <w:r w:rsidR="00194E69">
        <w:t>Dunetz 2011]</w:t>
      </w:r>
      <w:r w:rsidR="00C40C2C">
        <w:t xml:space="preserve"> followed by deprotecti</w:t>
      </w:r>
      <w:r w:rsidR="00194E69">
        <w:t>on using TFA in dichloromethane</w:t>
      </w:r>
      <w:r w:rsidR="00C40C2C">
        <w:t xml:space="preserve"> (Scheme</w:t>
      </w:r>
      <w:r w:rsidR="007E0512">
        <w:t xml:space="preserve"> 2</w:t>
      </w:r>
      <w:r w:rsidR="00C40C2C">
        <w:t>)</w:t>
      </w:r>
      <w:r w:rsidR="00194E69">
        <w:t>.</w:t>
      </w:r>
    </w:p>
    <w:p w14:paraId="6E3B59F1" w14:textId="77777777" w:rsidR="007E0512" w:rsidRDefault="006B6C47" w:rsidP="00C40C2C">
      <w:pPr>
        <w:jc w:val="center"/>
      </w:pPr>
      <w:r>
        <w:object w:dxaOrig="9820" w:dyaOrig="4332" w14:anchorId="779060C4">
          <v:shape id="_x0000_i1026" type="#_x0000_t75" style="width:344.8pt;height:152.1pt" o:ole="">
            <v:imagedata r:id="rId10" o:title=""/>
          </v:shape>
          <o:OLEObject Type="Embed" ProgID="ChemDraw.Document.6.0" ShapeID="_x0000_i1026" DrawAspect="Content" ObjectID="_1286368493" r:id="rId11"/>
        </w:object>
      </w:r>
    </w:p>
    <w:p w14:paraId="75F66DE1" w14:textId="77777777" w:rsidR="00C40C2C" w:rsidRPr="006B6C47" w:rsidRDefault="007E0512" w:rsidP="007E0962">
      <w:pPr>
        <w:jc w:val="both"/>
        <w:rPr>
          <w:sz w:val="16"/>
          <w:szCs w:val="16"/>
        </w:rPr>
      </w:pPr>
      <w:r w:rsidRPr="006B6C47">
        <w:rPr>
          <w:sz w:val="16"/>
          <w:szCs w:val="16"/>
        </w:rPr>
        <w:t xml:space="preserve">Scheme 2. </w:t>
      </w:r>
      <w:proofErr w:type="gramStart"/>
      <w:r w:rsidRPr="006B6C47">
        <w:rPr>
          <w:sz w:val="16"/>
          <w:szCs w:val="16"/>
        </w:rPr>
        <w:t>Synthesis of Antipyrene Side Chains</w:t>
      </w:r>
      <w:r w:rsidR="006B6C47" w:rsidRPr="006B6C47">
        <w:rPr>
          <w:sz w:val="16"/>
          <w:szCs w:val="16"/>
        </w:rPr>
        <w:t>.</w:t>
      </w:r>
      <w:proofErr w:type="gramEnd"/>
      <w:r w:rsidR="006B6C47" w:rsidRPr="006B6C47">
        <w:rPr>
          <w:sz w:val="16"/>
          <w:szCs w:val="16"/>
        </w:rPr>
        <w:t xml:space="preserve"> Conditions:</w:t>
      </w:r>
      <w:r w:rsidRPr="006B6C47">
        <w:rPr>
          <w:sz w:val="16"/>
          <w:szCs w:val="16"/>
        </w:rPr>
        <w:t xml:space="preserve"> </w:t>
      </w:r>
      <w:r w:rsidR="006B6C47">
        <w:rPr>
          <w:sz w:val="16"/>
          <w:szCs w:val="16"/>
        </w:rPr>
        <w:t xml:space="preserve">i) </w:t>
      </w:r>
      <w:r w:rsidR="006B6C47">
        <w:rPr>
          <w:i/>
          <w:sz w:val="16"/>
          <w:szCs w:val="16"/>
        </w:rPr>
        <w:t>p</w:t>
      </w:r>
      <w:r w:rsidR="006B6C47">
        <w:rPr>
          <w:sz w:val="16"/>
          <w:szCs w:val="16"/>
        </w:rPr>
        <w:t xml:space="preserve">-TSA (few crystals), acetone, 1 hour, rt; ii) 4-aminoantipyrine (1.05 equiv.), toluene, 16 hours, reflux; iii) 4 aminoantipyrine (1.1 equiv.), pyridine (5.7 equiv.), 50% </w:t>
      </w:r>
      <w:r w:rsidR="007E0962">
        <w:rPr>
          <w:sz w:val="16"/>
          <w:szCs w:val="16"/>
        </w:rPr>
        <w:t>propylphosphonic anhydride (</w:t>
      </w:r>
      <w:r w:rsidR="006B6C47">
        <w:rPr>
          <w:sz w:val="16"/>
          <w:szCs w:val="16"/>
        </w:rPr>
        <w:t>T3P</w:t>
      </w:r>
      <w:r w:rsidR="007E0962">
        <w:rPr>
          <w:sz w:val="16"/>
          <w:szCs w:val="16"/>
        </w:rPr>
        <w:t>)</w:t>
      </w:r>
      <w:r w:rsidR="006B6C47">
        <w:rPr>
          <w:sz w:val="16"/>
          <w:szCs w:val="16"/>
        </w:rPr>
        <w:t xml:space="preserve"> in EtOAc (1.7 equiv.), DMF, </w:t>
      </w:r>
      <w:r w:rsidR="007E0962">
        <w:rPr>
          <w:sz w:val="16"/>
          <w:szCs w:val="16"/>
        </w:rPr>
        <w:t xml:space="preserve">21 hours, </w:t>
      </w:r>
      <w:r w:rsidR="006B6C47">
        <w:rPr>
          <w:sz w:val="16"/>
          <w:szCs w:val="16"/>
        </w:rPr>
        <w:t xml:space="preserve">0 </w:t>
      </w:r>
      <w:r w:rsidR="006B6C47" w:rsidRPr="006B6C47">
        <w:rPr>
          <w:sz w:val="16"/>
          <w:szCs w:val="16"/>
        </w:rPr>
        <w:t>°C</w:t>
      </w:r>
      <w:r w:rsidR="007E0962">
        <w:rPr>
          <w:sz w:val="16"/>
          <w:szCs w:val="16"/>
        </w:rPr>
        <w:t xml:space="preserve"> to rt; iv) 20% TFA, DCM, 16 hours, rt.</w:t>
      </w:r>
    </w:p>
    <w:p w14:paraId="09E25058" w14:textId="77777777" w:rsidR="00DA5F1F" w:rsidRPr="00DA5F1F" w:rsidRDefault="00E92092" w:rsidP="00DA5F1F">
      <w:pPr>
        <w:jc w:val="both"/>
      </w:pPr>
      <w:r w:rsidRPr="00E92092">
        <w:t xml:space="preserve">The aryl pyrrole core </w:t>
      </w:r>
      <w:r w:rsidR="00494F24">
        <w:t>of the</w:t>
      </w:r>
      <w:r w:rsidR="00DA5F1F">
        <w:t xml:space="preserve">se </w:t>
      </w:r>
      <w:r w:rsidR="00F2385F">
        <w:t xml:space="preserve">series </w:t>
      </w:r>
      <w:r w:rsidR="00997E1B">
        <w:t>was</w:t>
      </w:r>
      <w:r w:rsidR="00494F24">
        <w:t xml:space="preserve"> obtained </w:t>
      </w:r>
      <w:r w:rsidRPr="00E92092">
        <w:rPr>
          <w:i/>
          <w:iCs/>
        </w:rPr>
        <w:t>via</w:t>
      </w:r>
      <w:r w:rsidR="00494F24">
        <w:t xml:space="preserve"> a </w:t>
      </w:r>
      <w:r w:rsidR="00DD16E4">
        <w:t xml:space="preserve">Paal-Knorr cyclisation of an aniline and </w:t>
      </w:r>
      <w:r w:rsidR="00DD16E4" w:rsidRPr="00DD16E4">
        <w:t>ethyl 2-acetyl-4-oxopentanoate (</w:t>
      </w:r>
      <w:r w:rsidR="00DD16E4" w:rsidRPr="00997E1B">
        <w:rPr>
          <w:b/>
        </w:rPr>
        <w:t>X</w:t>
      </w:r>
      <w:r w:rsidR="007E0512">
        <w:t>, Scheme 3</w:t>
      </w:r>
      <w:r w:rsidR="00DD16E4" w:rsidRPr="00DD16E4">
        <w:t>)</w:t>
      </w:r>
      <w:proofErr w:type="gramStart"/>
      <w:r w:rsidR="00DD16E4">
        <w:t>.</w:t>
      </w:r>
      <w:r w:rsidR="008F16E6">
        <w:t>[</w:t>
      </w:r>
      <w:proofErr w:type="gramEnd"/>
      <w:r w:rsidR="008F16E6">
        <w:t>Ping Gu X 1987][Pak-Kan C 1989]</w:t>
      </w:r>
      <w:r w:rsidR="00DD16E4">
        <w:t xml:space="preserve"> </w:t>
      </w:r>
      <w:r w:rsidR="00DD16E4" w:rsidRPr="00DD16E4">
        <w:t>This was hydrolysed to the free acid and converted to the acid chloride</w:t>
      </w:r>
      <w:r w:rsidR="008F16E6">
        <w:t>[</w:t>
      </w:r>
      <w:r w:rsidR="008F16E6" w:rsidRPr="008F16E6">
        <w:t>WO2006076202</w:t>
      </w:r>
      <w:r w:rsidR="008F16E6">
        <w:t>]</w:t>
      </w:r>
      <w:r w:rsidR="00DD16E4" w:rsidRPr="00DD16E4">
        <w:t xml:space="preserve"> for</w:t>
      </w:r>
      <w:r w:rsidR="00C40C2C">
        <w:t xml:space="preserve"> coupling with the side chains.</w:t>
      </w:r>
      <w:r w:rsidR="00DD16E4">
        <w:t xml:space="preserve"> </w:t>
      </w:r>
    </w:p>
    <w:p w14:paraId="4A310055" w14:textId="77777777" w:rsidR="00F7727F" w:rsidRDefault="00F7727F" w:rsidP="00E92092"/>
    <w:p w14:paraId="54E697D7" w14:textId="77777777" w:rsidR="00F7727F" w:rsidRDefault="00F7727F" w:rsidP="00E40311">
      <w:pPr>
        <w:jc w:val="center"/>
      </w:pPr>
    </w:p>
    <w:p w14:paraId="2D5C0094" w14:textId="77777777" w:rsidR="00F7727F" w:rsidRPr="00E92092" w:rsidRDefault="007E0962" w:rsidP="00E40311">
      <w:pPr>
        <w:ind w:left="720" w:hanging="720"/>
        <w:jc w:val="center"/>
      </w:pPr>
      <w:r>
        <w:object w:dxaOrig="9124" w:dyaOrig="5927" w14:anchorId="78DD2A0C">
          <v:shape id="_x0000_i1027" type="#_x0000_t75" style="width:318.4pt;height:205.85pt" o:ole="">
            <v:imagedata r:id="rId12" o:title=""/>
          </v:shape>
          <o:OLEObject Type="Embed" ProgID="ChemDraw.Document.6.0" ShapeID="_x0000_i1027" DrawAspect="Content" ObjectID="_1286368494" r:id="rId13"/>
        </w:object>
      </w:r>
    </w:p>
    <w:p w14:paraId="3D8EEFB4" w14:textId="77777777" w:rsidR="00C40C2C" w:rsidRPr="007E0962" w:rsidRDefault="00DB161A" w:rsidP="00682466">
      <w:pPr>
        <w:jc w:val="both"/>
        <w:rPr>
          <w:sz w:val="16"/>
          <w:szCs w:val="16"/>
        </w:rPr>
      </w:pPr>
      <w:r w:rsidRPr="007E0962">
        <w:rPr>
          <w:sz w:val="16"/>
          <w:szCs w:val="16"/>
        </w:rPr>
        <w:t>Scheme 3. Synthesis of Ester and Amide Analog</w:t>
      </w:r>
      <w:r w:rsidR="007E0962">
        <w:rPr>
          <w:sz w:val="16"/>
          <w:szCs w:val="16"/>
        </w:rPr>
        <w:t>ue</w:t>
      </w:r>
      <w:r w:rsidRPr="007E0962">
        <w:rPr>
          <w:sz w:val="16"/>
          <w:szCs w:val="16"/>
        </w:rPr>
        <w:t>s of X.</w:t>
      </w:r>
      <w:r w:rsidR="007E0962" w:rsidRPr="007E0962">
        <w:rPr>
          <w:sz w:val="16"/>
          <w:szCs w:val="16"/>
        </w:rPr>
        <w:t xml:space="preserve"> Conditions: i)</w:t>
      </w:r>
      <w:r w:rsidR="007E0962">
        <w:rPr>
          <w:sz w:val="16"/>
          <w:szCs w:val="16"/>
        </w:rPr>
        <w:t xml:space="preserve"> potassium carbonate (1.3 equiv.), chloroacetone (1.1 equiv.), sodium iodide (1 equiv.), acetonitrile, </w:t>
      </w:r>
      <w:r w:rsidR="00922A97">
        <w:rPr>
          <w:sz w:val="16"/>
          <w:szCs w:val="16"/>
        </w:rPr>
        <w:t xml:space="preserve">2 hours, </w:t>
      </w:r>
      <w:r w:rsidR="007E0962">
        <w:rPr>
          <w:sz w:val="16"/>
          <w:szCs w:val="16"/>
        </w:rPr>
        <w:t xml:space="preserve">80 </w:t>
      </w:r>
      <w:r w:rsidR="007E0962" w:rsidRPr="007E0962">
        <w:rPr>
          <w:sz w:val="16"/>
          <w:szCs w:val="16"/>
        </w:rPr>
        <w:t>°C</w:t>
      </w:r>
      <w:r w:rsidR="00922A97">
        <w:rPr>
          <w:sz w:val="16"/>
          <w:szCs w:val="16"/>
        </w:rPr>
        <w:t xml:space="preserve">; ii) 4-fluoroaniline (1 equiv.), 2 hours, </w:t>
      </w:r>
      <w:r w:rsidR="00922A97" w:rsidRPr="00922A97">
        <w:rPr>
          <w:sz w:val="16"/>
          <w:szCs w:val="16"/>
        </w:rPr>
        <w:t>80 °C</w:t>
      </w:r>
      <w:r w:rsidR="00922A97">
        <w:rPr>
          <w:sz w:val="16"/>
          <w:szCs w:val="16"/>
        </w:rPr>
        <w:t xml:space="preserve">; iii) 20% sodium hydroxide (approx. 8 equiv.), ethanol, 17 hours, reflux; iv) thionyl chloride (2 equiv.), toluene, 4 hours, 0 </w:t>
      </w:r>
      <w:r w:rsidR="00922A97" w:rsidRPr="00922A97">
        <w:rPr>
          <w:sz w:val="16"/>
          <w:szCs w:val="16"/>
        </w:rPr>
        <w:t xml:space="preserve">°C </w:t>
      </w:r>
      <w:r w:rsidR="00922A97">
        <w:rPr>
          <w:sz w:val="16"/>
          <w:szCs w:val="16"/>
        </w:rPr>
        <w:t xml:space="preserve">to rt; v) glycolamide, glycinamide, </w:t>
      </w:r>
      <w:r w:rsidR="00922A97" w:rsidRPr="00922A97">
        <w:rPr>
          <w:b/>
          <w:sz w:val="16"/>
          <w:szCs w:val="16"/>
        </w:rPr>
        <w:t>xxx</w:t>
      </w:r>
      <w:r w:rsidR="00922A97">
        <w:rPr>
          <w:sz w:val="16"/>
          <w:szCs w:val="16"/>
        </w:rPr>
        <w:t xml:space="preserve"> or </w:t>
      </w:r>
      <w:r w:rsidR="00922A97" w:rsidRPr="00922A97">
        <w:rPr>
          <w:b/>
          <w:sz w:val="16"/>
          <w:szCs w:val="16"/>
        </w:rPr>
        <w:t>xxx</w:t>
      </w:r>
      <w:r w:rsidR="00922A97">
        <w:rPr>
          <w:sz w:val="16"/>
          <w:szCs w:val="16"/>
        </w:rPr>
        <w:t xml:space="preserve"> (1.1 equiv.), DIPEA (2.1 equiv.), 4-DMAP (0.5 equiv.), THF, overnight</w:t>
      </w:r>
      <w:r w:rsidR="00BD72C8">
        <w:rPr>
          <w:sz w:val="16"/>
          <w:szCs w:val="16"/>
        </w:rPr>
        <w:t>, rt.</w:t>
      </w:r>
      <w:r w:rsidR="00922A97">
        <w:rPr>
          <w:sz w:val="16"/>
          <w:szCs w:val="16"/>
        </w:rPr>
        <w:t xml:space="preserve"> </w:t>
      </w:r>
    </w:p>
    <w:p w14:paraId="2F8EA03D" w14:textId="77777777" w:rsidR="00782858" w:rsidRDefault="00E92092" w:rsidP="00682466">
      <w:pPr>
        <w:jc w:val="both"/>
      </w:pPr>
      <w:r w:rsidRPr="00E92092">
        <w:t>Th</w:t>
      </w:r>
      <w:r w:rsidR="007A6999">
        <w:t xml:space="preserve">e </w:t>
      </w:r>
      <w:r w:rsidR="00194E69">
        <w:t>2-imino</w:t>
      </w:r>
      <w:r w:rsidR="00B11788">
        <w:t>th</w:t>
      </w:r>
      <w:r w:rsidR="007A6999">
        <w:t>iazolidin</w:t>
      </w:r>
      <w:r w:rsidR="00194E69">
        <w:t>-4-</w:t>
      </w:r>
      <w:r w:rsidR="007A6999">
        <w:t>one (“near neighbour”) analog</w:t>
      </w:r>
      <w:r w:rsidRPr="00E92092">
        <w:t xml:space="preserve">s were obtained from the pyrrole aldehyde </w:t>
      </w:r>
      <w:r w:rsidR="00997E1B" w:rsidRPr="00997E1B">
        <w:rPr>
          <w:b/>
        </w:rPr>
        <w:t>X</w:t>
      </w:r>
      <w:r w:rsidR="00682466">
        <w:t xml:space="preserve"> obtained </w:t>
      </w:r>
      <w:r w:rsidR="00682466">
        <w:rPr>
          <w:i/>
        </w:rPr>
        <w:t>via</w:t>
      </w:r>
      <w:r w:rsidR="00682466" w:rsidRPr="00682466">
        <w:t xml:space="preserve"> </w:t>
      </w:r>
      <w:r w:rsidR="00682466">
        <w:t xml:space="preserve">another </w:t>
      </w:r>
      <w:r w:rsidR="00DD16E4">
        <w:t>Paal-Knorr cyclization using</w:t>
      </w:r>
      <w:r w:rsidR="00682466" w:rsidRPr="00682466">
        <w:t xml:space="preserve"> 2,5-hexanedione</w:t>
      </w:r>
      <w:r w:rsidR="00DD16E4">
        <w:t xml:space="preserve"> and the relevant aniline</w:t>
      </w:r>
      <w:r w:rsidR="00682466" w:rsidRPr="00682466">
        <w:t xml:space="preserve"> (Scheme X). This gave multi-gram quantities of the pyrrole that could be furnished with an aldehyde in good yield using Vilsmeier-Haac</w:t>
      </w:r>
      <w:r w:rsidR="008F16E6">
        <w:t>k conditions</w:t>
      </w:r>
      <w:proofErr w:type="gramStart"/>
      <w:r w:rsidR="008F16E6">
        <w:t>.[</w:t>
      </w:r>
      <w:proofErr w:type="gramEnd"/>
      <w:r w:rsidR="007F3AFF">
        <w:t>Manetti 2006</w:t>
      </w:r>
      <w:r w:rsidR="00682466" w:rsidRPr="00682466">
        <w:t xml:space="preserve">] The formylation step was improved by a suggestion on the </w:t>
      </w:r>
      <w:r w:rsidR="00997E1B">
        <w:t xml:space="preserve">project </w:t>
      </w:r>
      <w:r w:rsidR="00682466" w:rsidRPr="00682466">
        <w:t>coordination website[</w:t>
      </w:r>
      <w:r w:rsidR="002C6D04">
        <w:t>TSL CreativeChem</w:t>
      </w:r>
      <w:r w:rsidR="00682466" w:rsidRPr="00682466">
        <w:t>] to include an overnight hydrolysis step during the work-up resulting in a significant improvement in yield on a gram scale.</w:t>
      </w:r>
      <w:r w:rsidR="00DC2587">
        <w:t xml:space="preserve"> </w:t>
      </w:r>
      <w:r w:rsidR="00682466">
        <w:t>The aldehyde</w:t>
      </w:r>
      <w:r w:rsidR="00BA71F6">
        <w:t>s were</w:t>
      </w:r>
      <w:r w:rsidR="00682466">
        <w:t xml:space="preserve"> then condensed with</w:t>
      </w:r>
      <w:r w:rsidRPr="00E92092">
        <w:t xml:space="preserve"> </w:t>
      </w:r>
      <w:r w:rsidR="00BA71F6">
        <w:t>2-</w:t>
      </w:r>
      <w:r w:rsidRPr="00E92092">
        <w:t>iminothiazolidin-4-</w:t>
      </w:r>
      <w:proofErr w:type="gramStart"/>
      <w:r w:rsidRPr="00E92092">
        <w:t>one</w:t>
      </w:r>
      <w:r w:rsidR="00BA71F6">
        <w:t>s</w:t>
      </w:r>
      <w:r w:rsidR="000634C3">
        <w:t>[</w:t>
      </w:r>
      <w:proofErr w:type="gramEnd"/>
      <w:r w:rsidR="0052634C">
        <w:t>Bhandari 2009]</w:t>
      </w:r>
      <w:r w:rsidRPr="00E92092">
        <w:t xml:space="preserve"> using conditions </w:t>
      </w:r>
      <w:r w:rsidR="00F54F69">
        <w:t>developed by</w:t>
      </w:r>
      <w:r w:rsidR="00682466">
        <w:t xml:space="preserve"> </w:t>
      </w:r>
      <w:r w:rsidRPr="000634C3">
        <w:t>Roberts</w:t>
      </w:r>
      <w:r w:rsidRPr="00E92092">
        <w:t>.</w:t>
      </w:r>
      <w:r w:rsidR="000634C3">
        <w:t>[</w:t>
      </w:r>
      <w:r w:rsidR="004573B0">
        <w:t>Urbano 2011</w:t>
      </w:r>
      <w:r w:rsidR="000634C3">
        <w:t>]</w:t>
      </w:r>
      <w:r w:rsidR="00BA71F6">
        <w:t xml:space="preserve"> Unsub</w:t>
      </w:r>
      <w:r w:rsidR="004573B0">
        <w:t>s</w:t>
      </w:r>
      <w:r w:rsidR="00BA71F6">
        <w:t>tituted phenyl-2-imino</w:t>
      </w:r>
      <w:r w:rsidR="00997E1B">
        <w:t>t</w:t>
      </w:r>
      <w:r w:rsidR="00BA71F6">
        <w:t xml:space="preserve">hiazolidin-4-ones </w:t>
      </w:r>
      <w:r w:rsidR="00782858">
        <w:t>were</w:t>
      </w:r>
      <w:r w:rsidR="00DA5F1F">
        <w:t xml:space="preserve"> then</w:t>
      </w:r>
      <w:r w:rsidRPr="00E92092">
        <w:t xml:space="preserve"> converted to the acyl, cyclohexyl and </w:t>
      </w:r>
      <w:r w:rsidR="00DA5F1F" w:rsidRPr="00DA5F1F">
        <w:t>methylenenitrile</w:t>
      </w:r>
      <w:r w:rsidR="00782858">
        <w:t xml:space="preserve"> </w:t>
      </w:r>
      <w:r w:rsidRPr="00E92092">
        <w:t>derivatives</w:t>
      </w:r>
      <w:r w:rsidR="000634C3">
        <w:t xml:space="preserve"> </w:t>
      </w:r>
      <w:r w:rsidR="00997E1B">
        <w:t>(</w:t>
      </w:r>
      <w:r w:rsidR="00997E1B" w:rsidRPr="00997E1B">
        <w:rPr>
          <w:b/>
        </w:rPr>
        <w:t>X</w:t>
      </w:r>
      <w:r w:rsidR="00997E1B">
        <w:t>-</w:t>
      </w:r>
      <w:r w:rsidR="00997E1B" w:rsidRPr="00997E1B">
        <w:rPr>
          <w:b/>
        </w:rPr>
        <w:t>X</w:t>
      </w:r>
      <w:r w:rsidR="00997E1B">
        <w:t xml:space="preserve">) </w:t>
      </w:r>
      <w:r w:rsidR="000634C3">
        <w:t>by standard substitutions in</w:t>
      </w:r>
      <w:r w:rsidR="007A6999">
        <w:t xml:space="preserve"> the</w:t>
      </w:r>
      <w:r w:rsidR="000634C3">
        <w:t xml:space="preserve"> presence of base</w:t>
      </w:r>
      <w:r w:rsidR="00BA71F6">
        <w:t xml:space="preserve"> (Scheme X)</w:t>
      </w:r>
      <w:r w:rsidR="000634C3">
        <w:t>.</w:t>
      </w:r>
    </w:p>
    <w:p w14:paraId="0DA60174" w14:textId="77777777" w:rsidR="00AE5C04" w:rsidRDefault="00DC2587" w:rsidP="00782858">
      <w:pPr>
        <w:jc w:val="both"/>
      </w:pPr>
      <w:r>
        <w:object w:dxaOrig="14594" w:dyaOrig="5279" w14:anchorId="57A30F76">
          <v:shape id="_x0000_i1028" type="#_x0000_t75" style="width:451.25pt;height:163.25pt" o:ole="">
            <v:imagedata r:id="rId14" o:title=""/>
          </v:shape>
          <o:OLEObject Type="Embed" ProgID="ChemDraw.Document.6.0" ShapeID="_x0000_i1028" DrawAspect="Content" ObjectID="_1286368495" r:id="rId15"/>
        </w:object>
      </w:r>
    </w:p>
    <w:p w14:paraId="349288F2" w14:textId="77777777" w:rsidR="00DC2587" w:rsidRPr="00DC2587" w:rsidRDefault="00DC2587" w:rsidP="007E0962">
      <w:pPr>
        <w:jc w:val="both"/>
        <w:rPr>
          <w:sz w:val="16"/>
          <w:szCs w:val="16"/>
        </w:rPr>
      </w:pPr>
      <w:r w:rsidRPr="00DC2587">
        <w:rPr>
          <w:sz w:val="16"/>
          <w:szCs w:val="16"/>
        </w:rPr>
        <w:t>Scheme</w:t>
      </w:r>
      <w:r w:rsidR="007E0512">
        <w:rPr>
          <w:sz w:val="16"/>
          <w:szCs w:val="16"/>
        </w:rPr>
        <w:t xml:space="preserve"> 4</w:t>
      </w:r>
      <w:r>
        <w:rPr>
          <w:sz w:val="16"/>
          <w:szCs w:val="16"/>
        </w:rPr>
        <w:t>: conditions: i) POCl</w:t>
      </w:r>
      <w:r>
        <w:rPr>
          <w:sz w:val="16"/>
          <w:szCs w:val="16"/>
          <w:vertAlign w:val="subscript"/>
        </w:rPr>
        <w:t>3</w:t>
      </w:r>
      <w:r>
        <w:rPr>
          <w:sz w:val="16"/>
          <w:szCs w:val="16"/>
        </w:rPr>
        <w:t xml:space="preserve">/DMF, 45 min, 0 </w:t>
      </w:r>
      <w:r>
        <w:rPr>
          <w:rFonts w:cstheme="minorHAnsi"/>
          <w:sz w:val="16"/>
          <w:szCs w:val="16"/>
        </w:rPr>
        <w:t>°</w:t>
      </w:r>
      <w:r>
        <w:rPr>
          <w:sz w:val="16"/>
          <w:szCs w:val="16"/>
        </w:rPr>
        <w:t xml:space="preserve">C to rt then poured onto ice and filtered; ii) </w:t>
      </w:r>
      <w:r w:rsidRPr="00DC2587">
        <w:rPr>
          <w:sz w:val="16"/>
          <w:szCs w:val="16"/>
        </w:rPr>
        <w:t>POCl</w:t>
      </w:r>
      <w:r w:rsidRPr="00DC2587">
        <w:rPr>
          <w:sz w:val="16"/>
          <w:szCs w:val="16"/>
          <w:vertAlign w:val="subscript"/>
        </w:rPr>
        <w:t>3</w:t>
      </w:r>
      <w:r w:rsidRPr="00DC2587">
        <w:rPr>
          <w:sz w:val="16"/>
          <w:szCs w:val="16"/>
        </w:rPr>
        <w:t>/DMF, 45 min, 0 °</w:t>
      </w:r>
      <w:r>
        <w:rPr>
          <w:sz w:val="16"/>
          <w:szCs w:val="16"/>
        </w:rPr>
        <w:t>C to rt, then poured onto ice and “aged” for 16 hours (pH 6); iii) 2</w:t>
      </w:r>
      <w:r w:rsidRPr="00DC2587">
        <w:rPr>
          <w:sz w:val="16"/>
          <w:szCs w:val="16"/>
        </w:rPr>
        <w:t>-phenyliminothiazolidin-4-one</w:t>
      </w:r>
      <w:r>
        <w:rPr>
          <w:sz w:val="16"/>
          <w:szCs w:val="16"/>
        </w:rPr>
        <w:t xml:space="preserve"> (1 equiv.), piperidine (1.5 equiv.), ethanol, 1.5-4.5 hours, 60 </w:t>
      </w:r>
      <w:r w:rsidRPr="00DC2587">
        <w:rPr>
          <w:sz w:val="16"/>
          <w:szCs w:val="16"/>
        </w:rPr>
        <w:t>°C</w:t>
      </w:r>
      <w:r>
        <w:rPr>
          <w:sz w:val="16"/>
          <w:szCs w:val="16"/>
        </w:rPr>
        <w:t>; iv)</w:t>
      </w:r>
      <w:r w:rsidR="007248E3">
        <w:rPr>
          <w:sz w:val="16"/>
          <w:szCs w:val="16"/>
        </w:rPr>
        <w:t xml:space="preserve"> </w:t>
      </w:r>
      <w:r w:rsidR="00E901F2" w:rsidRPr="00E901F2">
        <w:rPr>
          <w:sz w:val="16"/>
          <w:szCs w:val="16"/>
        </w:rPr>
        <w:t>3-phenyl-2</w:t>
      </w:r>
      <w:proofErr w:type="gramStart"/>
      <w:r w:rsidR="00E901F2" w:rsidRPr="00E901F2">
        <w:rPr>
          <w:sz w:val="16"/>
          <w:szCs w:val="16"/>
        </w:rPr>
        <w:t>-(</w:t>
      </w:r>
      <w:proofErr w:type="gramEnd"/>
      <w:r w:rsidR="00E901F2" w:rsidRPr="00E901F2">
        <w:rPr>
          <w:sz w:val="16"/>
          <w:szCs w:val="16"/>
        </w:rPr>
        <w:t xml:space="preserve">phenylimino)-1,3-thiazolidin-4-one </w:t>
      </w:r>
      <w:r w:rsidR="007248E3" w:rsidRPr="007248E3">
        <w:rPr>
          <w:sz w:val="16"/>
          <w:szCs w:val="16"/>
        </w:rPr>
        <w:t>(1 equiv.), piperidine (1.5 equiv.), ethanol, 1.5-4.5 hours, 60 °C</w:t>
      </w:r>
      <w:r w:rsidR="00E901F2">
        <w:rPr>
          <w:sz w:val="16"/>
          <w:szCs w:val="16"/>
        </w:rPr>
        <w:t xml:space="preserve">; v) acetic anhydride (4 equiv.), pyridine (2 equiv.), toluene, 7-21 hours, 80 </w:t>
      </w:r>
      <w:r w:rsidR="00E901F2" w:rsidRPr="00E901F2">
        <w:rPr>
          <w:sz w:val="16"/>
          <w:szCs w:val="16"/>
        </w:rPr>
        <w:t>°C</w:t>
      </w:r>
      <w:r w:rsidR="00E901F2">
        <w:rPr>
          <w:sz w:val="16"/>
          <w:szCs w:val="16"/>
        </w:rPr>
        <w:t xml:space="preserve">; or cyclopentylbromide (1.2 equiv.), sodium hydride (1.5 equiv.), DMF, 3 days, 60 </w:t>
      </w:r>
      <w:r w:rsidR="00E901F2" w:rsidRPr="00E901F2">
        <w:rPr>
          <w:sz w:val="16"/>
          <w:szCs w:val="16"/>
        </w:rPr>
        <w:t>°C</w:t>
      </w:r>
      <w:r w:rsidR="00E901F2">
        <w:rPr>
          <w:sz w:val="16"/>
          <w:szCs w:val="16"/>
        </w:rPr>
        <w:t xml:space="preserve">; or bromoacetonitrile (2 equiv.), sodium iodide (2 equiv.), potassium carbonate (2 equiv.), acetonitrile, 2 hours at 80 </w:t>
      </w:r>
      <w:r w:rsidR="00E901F2" w:rsidRPr="00E901F2">
        <w:rPr>
          <w:sz w:val="16"/>
          <w:szCs w:val="16"/>
        </w:rPr>
        <w:t>°C</w:t>
      </w:r>
      <w:r w:rsidR="00E901F2">
        <w:rPr>
          <w:sz w:val="16"/>
          <w:szCs w:val="16"/>
        </w:rPr>
        <w:t xml:space="preserve"> then 16 hours at rt. </w:t>
      </w:r>
    </w:p>
    <w:p w14:paraId="749C8287" w14:textId="77777777" w:rsidR="00FE4B01" w:rsidRPr="00D06D97" w:rsidRDefault="00183949" w:rsidP="00782858">
      <w:pPr>
        <w:jc w:val="both"/>
      </w:pPr>
      <w:r w:rsidRPr="00183949">
        <w:lastRenderedPageBreak/>
        <w:t>The products were crystalline and were, in most ca</w:t>
      </w:r>
      <w:r w:rsidR="00997E1B">
        <w:t>ses, isolated by filtration. X-R</w:t>
      </w:r>
      <w:r w:rsidRPr="00183949">
        <w:t xml:space="preserve">ay crystallography of </w:t>
      </w:r>
      <w:r>
        <w:t xml:space="preserve">xxxa (Scheme X, A) revealed </w:t>
      </w:r>
      <w:r w:rsidRPr="00183949">
        <w:rPr>
          <w:i/>
        </w:rPr>
        <w:t>Z</w:t>
      </w:r>
      <w:r w:rsidR="00997E1B">
        <w:t>-</w:t>
      </w:r>
      <w:r>
        <w:t xml:space="preserve"> geometry </w:t>
      </w:r>
      <w:r w:rsidR="00997E1B">
        <w:t xml:space="preserve">for the alkene of </w:t>
      </w:r>
      <w:r>
        <w:t>the only product</w:t>
      </w:r>
      <w:r w:rsidR="004573B0">
        <w:t>, consistent with a previous assignment based on NMR spectroscopy</w:t>
      </w:r>
      <w:proofErr w:type="gramStart"/>
      <w:r>
        <w:t>.</w:t>
      </w:r>
      <w:r w:rsidR="004573B0">
        <w:t>[</w:t>
      </w:r>
      <w:proofErr w:type="gramEnd"/>
      <w:r w:rsidR="004573B0">
        <w:t>Urbano 2011]</w:t>
      </w:r>
      <w:r>
        <w:t xml:space="preserve"> </w:t>
      </w:r>
      <w:r w:rsidR="00C90472">
        <w:t>Substitu</w:t>
      </w:r>
      <w:r w:rsidR="00C90472" w:rsidRPr="00FE4B01">
        <w:t>tion with</w:t>
      </w:r>
      <w:r w:rsidR="00C90472">
        <w:t xml:space="preserve"> </w:t>
      </w:r>
      <w:r w:rsidR="00C90472" w:rsidRPr="00947B2E">
        <w:t>bromoacetonitrile</w:t>
      </w:r>
      <w:r w:rsidR="00C90472" w:rsidRPr="00FE4B01">
        <w:t xml:space="preserve"> gave two </w:t>
      </w:r>
      <w:r w:rsidR="00C90472">
        <w:t xml:space="preserve">separable </w:t>
      </w:r>
      <w:r w:rsidR="00C90472" w:rsidRPr="00FE4B01">
        <w:t>isomers</w:t>
      </w:r>
      <w:r w:rsidR="00C90472">
        <w:t xml:space="preserve"> (</w:t>
      </w:r>
      <w:r w:rsidR="00FA0E3C">
        <w:t xml:space="preserve">Scheme X, </w:t>
      </w:r>
      <w:r w:rsidR="00C90472">
        <w:t>xxxa and xxxb)</w:t>
      </w:r>
      <w:r w:rsidR="00FA0E3C">
        <w:t xml:space="preserve">, one of which gave X-ray quality crystals, revealing that isomer to be xxxa where the methylenenitrile was attached to the iminothiazolidinone </w:t>
      </w:r>
      <w:r w:rsidR="00FA0E3C" w:rsidRPr="00FE4B01">
        <w:t>nitrogen</w:t>
      </w:r>
      <w:r w:rsidR="00947B2E">
        <w:t xml:space="preserve"> </w:t>
      </w:r>
      <w:r w:rsidR="00947B2E" w:rsidRPr="00947B2E">
        <w:t xml:space="preserve">(Scheme X, </w:t>
      </w:r>
      <w:r w:rsidR="00D06D97">
        <w:t>B</w:t>
      </w:r>
      <w:r w:rsidR="00947B2E" w:rsidRPr="00947B2E">
        <w:t>)</w:t>
      </w:r>
      <w:r w:rsidR="00C90472" w:rsidRPr="00FE4B01">
        <w:t>.</w:t>
      </w:r>
      <w:r w:rsidR="00C90472">
        <w:t xml:space="preserve"> </w:t>
      </w:r>
      <w:r w:rsidR="00FA0E3C" w:rsidRPr="00FE4B01">
        <w:t xml:space="preserve">The other </w:t>
      </w:r>
      <w:r w:rsidR="00FA0E3C">
        <w:t>methylenenitrile-functionalised</w:t>
      </w:r>
      <w:r w:rsidR="00FA0E3C" w:rsidRPr="00FE4B01">
        <w:t xml:space="preserve"> isomer </w:t>
      </w:r>
      <w:r w:rsidR="00FA0E3C">
        <w:t xml:space="preserve">(xxxb) </w:t>
      </w:r>
      <w:r w:rsidR="00FA0E3C" w:rsidRPr="00FE4B01">
        <w:t>was</w:t>
      </w:r>
      <w:r w:rsidR="00D06D97">
        <w:t xml:space="preserve"> therefore</w:t>
      </w:r>
      <w:r w:rsidR="00FA0E3C" w:rsidRPr="00FE4B01">
        <w:t xml:space="preserve"> </w:t>
      </w:r>
      <w:r w:rsidR="00FA0E3C">
        <w:t>assigned</w:t>
      </w:r>
      <w:r w:rsidR="00FA0E3C" w:rsidRPr="00FE4B01">
        <w:t xml:space="preserve"> to be the </w:t>
      </w:r>
      <w:r w:rsidR="00FA0E3C" w:rsidRPr="00FE4B01">
        <w:rPr>
          <w:i/>
        </w:rPr>
        <w:t>N</w:t>
      </w:r>
      <w:r w:rsidR="00FA0E3C">
        <w:t>-phenyl substituted isomer</w:t>
      </w:r>
      <w:r w:rsidR="00D06D97">
        <w:t xml:space="preserve">. </w:t>
      </w:r>
      <w:r w:rsidR="00FE4B01" w:rsidRPr="00FE4B01">
        <w:t>On substitution with cyclopentyl bromide or acetyl chloride</w:t>
      </w:r>
      <w:r w:rsidR="00C90472">
        <w:t>, however,</w:t>
      </w:r>
      <w:r w:rsidR="00FE4B01" w:rsidRPr="00FE4B01">
        <w:t xml:space="preserve"> only one isomer was</w:t>
      </w:r>
      <w:r w:rsidR="00FA0E3C">
        <w:t xml:space="preserve"> observed </w:t>
      </w:r>
      <w:r w:rsidR="00782858">
        <w:t xml:space="preserve">and isolated. </w:t>
      </w:r>
      <w:r w:rsidR="00FA0E3C">
        <w:t>Both these samples gave X-ray quality crystals revealing th</w:t>
      </w:r>
      <w:r w:rsidR="00ED23FD">
        <w:t>at in the case of cyclopentyl bromide</w:t>
      </w:r>
      <w:r w:rsidR="00FA0E3C">
        <w:t xml:space="preserve">, the substituent had become attached to the </w:t>
      </w:r>
      <w:r w:rsidR="00B11788">
        <w:t>iminothiazolidinone</w:t>
      </w:r>
      <w:r w:rsidR="00782858">
        <w:t xml:space="preserve"> </w:t>
      </w:r>
      <w:r w:rsidR="00FE4B01" w:rsidRPr="00FE4B01">
        <w:t>nitrogen</w:t>
      </w:r>
      <w:r w:rsidR="00FA0E3C">
        <w:t xml:space="preserve"> (xxxa</w:t>
      </w:r>
      <w:r w:rsidR="00ED23FD">
        <w:t xml:space="preserve">, C), whereas with acetyl chloride </w:t>
      </w:r>
      <w:r w:rsidR="00FA0E3C">
        <w:t xml:space="preserve">the substituent was attached to </w:t>
      </w:r>
      <w:r w:rsidR="00015B72">
        <w:t xml:space="preserve">the exocyclic nitrogen </w:t>
      </w:r>
      <w:r w:rsidR="00ED23FD">
        <w:t>(xxxb, D)</w:t>
      </w:r>
      <w:r w:rsidR="00BA71F6">
        <w:t>.</w:t>
      </w:r>
    </w:p>
    <w:p w14:paraId="33487459" w14:textId="77777777" w:rsidR="007E0512" w:rsidRDefault="00F24504" w:rsidP="00D06D97">
      <w:pPr>
        <w:jc w:val="center"/>
      </w:pPr>
      <w:r>
        <w:object w:dxaOrig="15447" w:dyaOrig="6024" w14:anchorId="2594FA82">
          <v:shape id="_x0000_i1029" type="#_x0000_t75" style="width:439.1pt;height:171.4pt" o:ole="">
            <v:imagedata r:id="rId16" o:title=""/>
          </v:shape>
          <o:OLEObject Type="Embed" ProgID="ChemDraw.Document.6.0" ShapeID="_x0000_i1029" DrawAspect="Content" ObjectID="_1286368496" r:id="rId17"/>
        </w:object>
      </w:r>
    </w:p>
    <w:p w14:paraId="7DA4452F" w14:textId="77777777" w:rsidR="007E0512" w:rsidRPr="00E559E1" w:rsidRDefault="007E0512" w:rsidP="007E0512">
      <w:pPr>
        <w:jc w:val="both"/>
        <w:rPr>
          <w:b/>
          <w:sz w:val="16"/>
          <w:szCs w:val="16"/>
        </w:rPr>
      </w:pPr>
      <w:r w:rsidRPr="00E559E1">
        <w:rPr>
          <w:sz w:val="16"/>
          <w:szCs w:val="16"/>
        </w:rPr>
        <w:t xml:space="preserve">Scheme 5. X-Ray Crystallographic Structural Assignment of </w:t>
      </w:r>
      <w:r w:rsidRPr="00E559E1">
        <w:rPr>
          <w:b/>
          <w:sz w:val="16"/>
          <w:szCs w:val="16"/>
        </w:rPr>
        <w:t>X</w:t>
      </w:r>
      <w:r w:rsidRPr="00E559E1">
        <w:rPr>
          <w:sz w:val="16"/>
          <w:szCs w:val="16"/>
        </w:rPr>
        <w:t>-</w:t>
      </w:r>
      <w:r w:rsidRPr="00E559E1">
        <w:rPr>
          <w:b/>
          <w:sz w:val="16"/>
          <w:szCs w:val="16"/>
        </w:rPr>
        <w:t>X</w:t>
      </w:r>
    </w:p>
    <w:p w14:paraId="21FF0786" w14:textId="77777777" w:rsidR="00D06D97" w:rsidRDefault="00D06D97" w:rsidP="007E0512">
      <w:pPr>
        <w:jc w:val="both"/>
      </w:pPr>
    </w:p>
    <w:p w14:paraId="4FD06570" w14:textId="77777777" w:rsidR="00E92092" w:rsidRPr="00841DC3" w:rsidRDefault="00841DC3" w:rsidP="00E92092">
      <w:pPr>
        <w:rPr>
          <w:b/>
          <w:sz w:val="32"/>
          <w:szCs w:val="32"/>
        </w:rPr>
      </w:pPr>
      <w:bookmarkStart w:id="3" w:name="Evaluation"/>
      <w:bookmarkEnd w:id="3"/>
      <w:r>
        <w:rPr>
          <w:b/>
          <w:sz w:val="32"/>
          <w:szCs w:val="32"/>
        </w:rPr>
        <w:t xml:space="preserve">Biological </w:t>
      </w:r>
      <w:r w:rsidR="00E92092" w:rsidRPr="00841DC3">
        <w:rPr>
          <w:b/>
          <w:sz w:val="32"/>
          <w:szCs w:val="32"/>
        </w:rPr>
        <w:t>Evaluation</w:t>
      </w:r>
    </w:p>
    <w:p w14:paraId="08D057A7" w14:textId="77777777" w:rsidR="007E3ACA" w:rsidRDefault="00E92092" w:rsidP="004B1094">
      <w:pPr>
        <w:jc w:val="both"/>
      </w:pPr>
      <w:r w:rsidRPr="00E92092">
        <w:t>The first round of c</w:t>
      </w:r>
      <w:r w:rsidR="00AE5C04">
        <w:t>ompounds w</w:t>
      </w:r>
      <w:r w:rsidR="00D06D97">
        <w:t>as</w:t>
      </w:r>
      <w:r w:rsidR="00AE5C04">
        <w:t xml:space="preserve"> evaluated against </w:t>
      </w:r>
      <w:r w:rsidRPr="00E92092">
        <w:t>3D7 (drug-sensitive) and K1 (</w:t>
      </w:r>
      <w:r w:rsidR="00D06D97">
        <w:t xml:space="preserve">chloroquine </w:t>
      </w:r>
      <w:r w:rsidRPr="00E92092">
        <w:t>resistant)</w:t>
      </w:r>
      <w:r w:rsidR="00AE5C04">
        <w:t xml:space="preserve"> strains of </w:t>
      </w:r>
      <w:r w:rsidR="00AE5C04">
        <w:rPr>
          <w:i/>
        </w:rPr>
        <w:t xml:space="preserve">P. Falciparum </w:t>
      </w:r>
      <w:r w:rsidR="00AE5C04">
        <w:t>in a whole cell assay</w:t>
      </w:r>
      <w:r w:rsidR="005B41DC">
        <w:t xml:space="preserve"> and against HEK-293 cells as a cytotoxicity marker. </w:t>
      </w:r>
      <w:r w:rsidRPr="00E92092">
        <w:t>The screen was repeated in three different institutions using different assays</w:t>
      </w:r>
      <w:r w:rsidR="00D06D97">
        <w:t xml:space="preserve"> (see supporting information)</w:t>
      </w:r>
      <w:r w:rsidR="00A8060E">
        <w:t>.</w:t>
      </w:r>
      <w:r w:rsidRPr="00E92092">
        <w:t xml:space="preserve"> </w:t>
      </w:r>
    </w:p>
    <w:p w14:paraId="3BBF4C9A" w14:textId="77777777" w:rsidR="007E3ACA" w:rsidRDefault="007E3ACA" w:rsidP="007E3ACA">
      <w:pPr>
        <w:jc w:val="center"/>
      </w:pPr>
      <w:r>
        <w:object w:dxaOrig="1651" w:dyaOrig="1716" w14:anchorId="5F5B227E">
          <v:shape id="_x0000_i1030" type="#_x0000_t75" style="width:57.8pt;height:59.85pt" o:ole="">
            <v:imagedata r:id="rId18" o:title=""/>
          </v:shape>
          <o:OLEObject Type="Embed" ProgID="ChemDraw.Document.6.0" ShapeID="_x0000_i1030" DrawAspect="Content" ObjectID="_1286368497" r:id="rId19"/>
        </w:object>
      </w:r>
    </w:p>
    <w:tbl>
      <w:tblPr>
        <w:tblStyle w:val="TableGrid"/>
        <w:tblW w:w="0" w:type="auto"/>
        <w:jc w:val="center"/>
        <w:tblLook w:val="04A0" w:firstRow="1" w:lastRow="0" w:firstColumn="1" w:lastColumn="0" w:noHBand="0" w:noVBand="1"/>
      </w:tblPr>
      <w:tblGrid>
        <w:gridCol w:w="560"/>
        <w:gridCol w:w="563"/>
        <w:gridCol w:w="1656"/>
        <w:gridCol w:w="585"/>
        <w:gridCol w:w="1233"/>
        <w:gridCol w:w="1566"/>
        <w:gridCol w:w="1200"/>
        <w:gridCol w:w="1312"/>
      </w:tblGrid>
      <w:tr w:rsidR="005F12E2" w:rsidRPr="001C5EF1" w14:paraId="452FA8EA" w14:textId="77777777">
        <w:trPr>
          <w:trHeight w:val="327"/>
          <w:jc w:val="center"/>
        </w:trPr>
        <w:tc>
          <w:tcPr>
            <w:tcW w:w="0" w:type="auto"/>
          </w:tcPr>
          <w:p w14:paraId="34EA8CDB" w14:textId="77777777" w:rsidR="005F12E2" w:rsidRPr="001C5EF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Entry</w:t>
            </w:r>
          </w:p>
        </w:tc>
        <w:tc>
          <w:tcPr>
            <w:tcW w:w="0" w:type="auto"/>
          </w:tcPr>
          <w:p w14:paraId="252A9064"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R</w:t>
            </w:r>
            <w:r w:rsidRPr="001C5EF1">
              <w:rPr>
                <w:rFonts w:ascii="Calibri" w:eastAsia="Times New Roman" w:hAnsi="Calibri" w:cs="Calibri"/>
                <w:color w:val="000000"/>
                <w:sz w:val="16"/>
                <w:szCs w:val="16"/>
                <w:vertAlign w:val="superscript"/>
                <w:lang w:eastAsia="en-GB"/>
              </w:rPr>
              <w:t>1</w:t>
            </w:r>
          </w:p>
        </w:tc>
        <w:tc>
          <w:tcPr>
            <w:tcW w:w="0" w:type="auto"/>
          </w:tcPr>
          <w:p w14:paraId="6CF21634" w14:textId="77777777" w:rsidR="005F12E2" w:rsidRPr="001C5EF1" w:rsidRDefault="005F12E2" w:rsidP="00B816C1">
            <w:pPr>
              <w:jc w:val="center"/>
              <w:rPr>
                <w:rFonts w:ascii="Calibri" w:eastAsia="Times New Roman" w:hAnsi="Calibri" w:cs="Calibri"/>
                <w:color w:val="000000"/>
                <w:sz w:val="16"/>
                <w:szCs w:val="16"/>
                <w:vertAlign w:val="superscript"/>
                <w:lang w:eastAsia="en-GB"/>
              </w:rPr>
            </w:pPr>
            <w:r w:rsidRPr="001C5EF1">
              <w:rPr>
                <w:rFonts w:ascii="Calibri" w:eastAsia="Times New Roman" w:hAnsi="Calibri" w:cs="Calibri"/>
                <w:color w:val="000000"/>
                <w:sz w:val="16"/>
                <w:szCs w:val="16"/>
                <w:lang w:eastAsia="en-GB"/>
              </w:rPr>
              <w:t>R</w:t>
            </w:r>
            <w:r w:rsidRPr="001C5EF1">
              <w:rPr>
                <w:rFonts w:ascii="Calibri" w:eastAsia="Times New Roman" w:hAnsi="Calibri" w:cs="Calibri"/>
                <w:color w:val="000000"/>
                <w:sz w:val="16"/>
                <w:szCs w:val="16"/>
                <w:vertAlign w:val="superscript"/>
                <w:lang w:eastAsia="en-GB"/>
              </w:rPr>
              <w:t>2</w:t>
            </w:r>
          </w:p>
        </w:tc>
        <w:tc>
          <w:tcPr>
            <w:tcW w:w="0" w:type="auto"/>
          </w:tcPr>
          <w:p w14:paraId="1E4ACCD7" w14:textId="77777777" w:rsidR="005F12E2" w:rsidRPr="001C5EF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Ralph</w:t>
            </w:r>
          </w:p>
        </w:tc>
        <w:tc>
          <w:tcPr>
            <w:tcW w:w="0" w:type="auto"/>
          </w:tcPr>
          <w:p w14:paraId="36A1290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GSK</w:t>
            </w:r>
          </w:p>
        </w:tc>
        <w:tc>
          <w:tcPr>
            <w:tcW w:w="0" w:type="auto"/>
            <w:noWrap/>
          </w:tcPr>
          <w:p w14:paraId="5FAEB71F"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3D7</w:t>
            </w:r>
            <w:r w:rsidRPr="001C5EF1">
              <w:rPr>
                <w:rFonts w:ascii="Calibri" w:eastAsia="Times New Roman" w:hAnsi="Calibri" w:cs="Calibri"/>
                <w:color w:val="000000"/>
                <w:sz w:val="16"/>
                <w:szCs w:val="16"/>
                <w:lang w:eastAsia="en-GB"/>
              </w:rPr>
              <w:t xml:space="preserve"> (Avery)</w:t>
            </w:r>
          </w:p>
        </w:tc>
        <w:tc>
          <w:tcPr>
            <w:tcW w:w="0" w:type="auto"/>
            <w:noWrap/>
          </w:tcPr>
          <w:p w14:paraId="4CB3FD19"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K1</w:t>
            </w:r>
          </w:p>
        </w:tc>
        <w:tc>
          <w:tcPr>
            <w:tcW w:w="0" w:type="auto"/>
            <w:noWrap/>
          </w:tcPr>
          <w:p w14:paraId="300183F2"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HEK293</w:t>
            </w:r>
          </w:p>
        </w:tc>
      </w:tr>
      <w:tr w:rsidR="005F12E2" w:rsidRPr="001C5EF1" w14:paraId="63277FFD" w14:textId="77777777">
        <w:trPr>
          <w:trHeight w:val="327"/>
          <w:jc w:val="center"/>
        </w:trPr>
        <w:tc>
          <w:tcPr>
            <w:tcW w:w="0" w:type="auto"/>
          </w:tcPr>
          <w:p w14:paraId="506FF638"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72459AAE"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734C0B54"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475B9B1D" w14:textId="77777777" w:rsidR="005F12E2"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IC50</w:t>
            </w:r>
          </w:p>
          <w:p w14:paraId="205A7C48" w14:textId="77777777" w:rsidR="005F12E2" w:rsidRPr="001C5EF1" w:rsidRDefault="005F12E2" w:rsidP="00B816C1">
            <w:pPr>
              <w:jc w:val="center"/>
              <w:rPr>
                <w:rFonts w:ascii="Calibri" w:eastAsia="Times New Roman" w:hAnsi="Calibri" w:cs="Calibri"/>
                <w:color w:val="000000"/>
                <w:sz w:val="16"/>
                <w:szCs w:val="16"/>
                <w:lang w:eastAsia="en-GB"/>
              </w:rPr>
            </w:pPr>
            <w:proofErr w:type="gramStart"/>
            <w:r>
              <w:rPr>
                <w:rFonts w:ascii="Calibri" w:eastAsia="Times New Roman" w:hAnsi="Calibri" w:cs="Calibri"/>
                <w:color w:val="000000"/>
                <w:sz w:val="16"/>
                <w:szCs w:val="16"/>
                <w:lang w:eastAsia="en-GB"/>
              </w:rPr>
              <w:t>nM</w:t>
            </w:r>
            <w:proofErr w:type="gramEnd"/>
          </w:p>
        </w:tc>
        <w:tc>
          <w:tcPr>
            <w:tcW w:w="0" w:type="auto"/>
          </w:tcPr>
          <w:p w14:paraId="4A5E9A57"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IC50 (48 hr) nM</w:t>
            </w:r>
          </w:p>
        </w:tc>
        <w:tc>
          <w:tcPr>
            <w:tcW w:w="0" w:type="auto"/>
            <w:noWrap/>
          </w:tcPr>
          <w:p w14:paraId="2A53E0AF" w14:textId="77777777" w:rsidR="005F12E2" w:rsidRPr="00B816C1" w:rsidRDefault="005F12E2" w:rsidP="001C5EF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IC50 n</w:t>
            </w:r>
            <w:r w:rsidRPr="001C5EF1">
              <w:rPr>
                <w:rFonts w:ascii="Calibri" w:eastAsia="Times New Roman" w:hAnsi="Calibri" w:cs="Calibri"/>
                <w:color w:val="000000"/>
                <w:sz w:val="16"/>
                <w:szCs w:val="16"/>
                <w:lang w:eastAsia="en-GB"/>
              </w:rPr>
              <w:t>M</w:t>
            </w:r>
          </w:p>
        </w:tc>
        <w:tc>
          <w:tcPr>
            <w:tcW w:w="0" w:type="auto"/>
            <w:noWrap/>
          </w:tcPr>
          <w:p w14:paraId="6EDF74AF"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IC50 nM</w:t>
            </w:r>
          </w:p>
        </w:tc>
        <w:tc>
          <w:tcPr>
            <w:tcW w:w="0" w:type="auto"/>
            <w:noWrap/>
          </w:tcPr>
          <w:p w14:paraId="0D8C58FC" w14:textId="77777777" w:rsidR="005F12E2"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IC50 </w:t>
            </w:r>
            <w:r w:rsidRPr="001C5EF1">
              <w:rPr>
                <w:rFonts w:ascii="Calibri" w:eastAsia="Times New Roman" w:hAnsi="Calibri" w:cs="Calibri"/>
                <w:color w:val="000000"/>
                <w:sz w:val="16"/>
                <w:szCs w:val="16"/>
                <w:lang w:eastAsia="en-GB"/>
              </w:rPr>
              <w:t>% inhibition</w:t>
            </w:r>
          </w:p>
          <w:p w14:paraId="5C3E7551" w14:textId="77777777" w:rsidR="005F12E2" w:rsidRPr="00B816C1" w:rsidRDefault="005F12E2" w:rsidP="0090050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 xml:space="preserve"> </w:t>
            </w:r>
            <w:proofErr w:type="gramStart"/>
            <w:r w:rsidRPr="001C5EF1">
              <w:rPr>
                <w:rFonts w:ascii="Calibri" w:eastAsia="Times New Roman" w:hAnsi="Calibri" w:cs="Calibri"/>
                <w:color w:val="000000"/>
                <w:sz w:val="16"/>
                <w:szCs w:val="16"/>
                <w:lang w:eastAsia="en-GB"/>
              </w:rPr>
              <w:t>at</w:t>
            </w:r>
            <w:proofErr w:type="gramEnd"/>
            <w:r w:rsidRPr="001C5EF1">
              <w:rPr>
                <w:rFonts w:ascii="Calibri" w:eastAsia="Times New Roman" w:hAnsi="Calibri" w:cs="Calibri"/>
                <w:color w:val="000000"/>
                <w:sz w:val="16"/>
                <w:szCs w:val="16"/>
                <w:lang w:eastAsia="en-GB"/>
              </w:rPr>
              <w:t xml:space="preserve"> 120 µM</w:t>
            </w:r>
          </w:p>
        </w:tc>
      </w:tr>
      <w:tr w:rsidR="005F12E2" w:rsidRPr="001C5EF1" w14:paraId="080ABAF8" w14:textId="77777777">
        <w:trPr>
          <w:trHeight w:val="311"/>
          <w:jc w:val="center"/>
        </w:trPr>
        <w:tc>
          <w:tcPr>
            <w:tcW w:w="0" w:type="auto"/>
          </w:tcPr>
          <w:p w14:paraId="7D65E566"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w:t>
            </w:r>
          </w:p>
        </w:tc>
        <w:tc>
          <w:tcPr>
            <w:tcW w:w="0" w:type="auto"/>
          </w:tcPr>
          <w:p w14:paraId="491E67C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2E7F0798"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14:paraId="5A5319B3"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410DCCCE"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14:paraId="4976E070"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60%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708D0E36"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6E67328A"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14:paraId="6DDAE91B" w14:textId="77777777">
        <w:trPr>
          <w:trHeight w:val="311"/>
          <w:jc w:val="center"/>
        </w:trPr>
        <w:tc>
          <w:tcPr>
            <w:tcW w:w="0" w:type="auto"/>
          </w:tcPr>
          <w:p w14:paraId="1EB35FB0"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2</w:t>
            </w:r>
          </w:p>
        </w:tc>
        <w:tc>
          <w:tcPr>
            <w:tcW w:w="0" w:type="auto"/>
          </w:tcPr>
          <w:p w14:paraId="626AA12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2FB43FB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14:paraId="30FC0E77"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50C3C8AA"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14:paraId="01F60F02"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11960</w:t>
            </w:r>
          </w:p>
        </w:tc>
        <w:tc>
          <w:tcPr>
            <w:tcW w:w="0" w:type="auto"/>
            <w:noWrap/>
          </w:tcPr>
          <w:p w14:paraId="57AA6CC2"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12400</w:t>
            </w:r>
          </w:p>
        </w:tc>
        <w:tc>
          <w:tcPr>
            <w:tcW w:w="0" w:type="auto"/>
            <w:noWrap/>
          </w:tcPr>
          <w:p w14:paraId="401B2EB0"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25% </w:t>
            </w:r>
          </w:p>
        </w:tc>
      </w:tr>
      <w:tr w:rsidR="005F12E2" w:rsidRPr="001C5EF1" w14:paraId="687863BB" w14:textId="77777777">
        <w:trPr>
          <w:trHeight w:val="311"/>
          <w:jc w:val="center"/>
        </w:trPr>
        <w:tc>
          <w:tcPr>
            <w:tcW w:w="0" w:type="auto"/>
          </w:tcPr>
          <w:p w14:paraId="022DA27B"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3</w:t>
            </w:r>
          </w:p>
        </w:tc>
        <w:tc>
          <w:tcPr>
            <w:tcW w:w="0" w:type="auto"/>
          </w:tcPr>
          <w:p w14:paraId="2BBEEAED"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5647605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14:paraId="0B46C238"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34959A1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14:paraId="6A4428BC"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53DB94BB"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14:paraId="29E59B02"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 xml:space="preserve">20% </w:t>
            </w:r>
          </w:p>
        </w:tc>
      </w:tr>
      <w:tr w:rsidR="005F12E2" w:rsidRPr="001C5EF1" w14:paraId="5E785B5A" w14:textId="77777777">
        <w:trPr>
          <w:trHeight w:val="436"/>
          <w:jc w:val="center"/>
        </w:trPr>
        <w:tc>
          <w:tcPr>
            <w:tcW w:w="0" w:type="auto"/>
          </w:tcPr>
          <w:p w14:paraId="6D96EC20"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4</w:t>
            </w:r>
          </w:p>
        </w:tc>
        <w:tc>
          <w:tcPr>
            <w:tcW w:w="0" w:type="auto"/>
          </w:tcPr>
          <w:p w14:paraId="51ED76BE"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1DF13F4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Acyl urea</w:t>
            </w:r>
          </w:p>
        </w:tc>
        <w:tc>
          <w:tcPr>
            <w:tcW w:w="0" w:type="auto"/>
          </w:tcPr>
          <w:p w14:paraId="4B144720"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63F97E66"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&gt;5000</w:t>
            </w:r>
          </w:p>
        </w:tc>
        <w:tc>
          <w:tcPr>
            <w:tcW w:w="0" w:type="auto"/>
            <w:noWrap/>
          </w:tcPr>
          <w:p w14:paraId="7572FED8"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7800</w:t>
            </w:r>
          </w:p>
        </w:tc>
        <w:tc>
          <w:tcPr>
            <w:tcW w:w="0" w:type="auto"/>
            <w:noWrap/>
          </w:tcPr>
          <w:p w14:paraId="57A7A4F8"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4550</w:t>
            </w:r>
          </w:p>
        </w:tc>
        <w:tc>
          <w:tcPr>
            <w:tcW w:w="0" w:type="auto"/>
            <w:noWrap/>
          </w:tcPr>
          <w:p w14:paraId="5570ABB6"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r w:rsidRPr="001C5EF1">
              <w:rPr>
                <w:rFonts w:ascii="Calibri" w:eastAsia="Times New Roman" w:hAnsi="Calibri" w:cs="Calibri"/>
                <w:color w:val="000000"/>
                <w:sz w:val="16"/>
                <w:szCs w:val="16"/>
                <w:lang w:eastAsia="en-GB"/>
              </w:rPr>
              <w:t>%</w:t>
            </w:r>
          </w:p>
        </w:tc>
      </w:tr>
      <w:tr w:rsidR="005F12E2" w:rsidRPr="001C5EF1" w14:paraId="43E5427C" w14:textId="77777777">
        <w:trPr>
          <w:trHeight w:val="311"/>
          <w:jc w:val="center"/>
        </w:trPr>
        <w:tc>
          <w:tcPr>
            <w:tcW w:w="0" w:type="auto"/>
          </w:tcPr>
          <w:p w14:paraId="4A557DA9"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lastRenderedPageBreak/>
              <w:t>5</w:t>
            </w:r>
          </w:p>
        </w:tc>
        <w:tc>
          <w:tcPr>
            <w:tcW w:w="0" w:type="auto"/>
          </w:tcPr>
          <w:p w14:paraId="4CC2A0CC"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H</w:t>
            </w:r>
          </w:p>
        </w:tc>
        <w:tc>
          <w:tcPr>
            <w:tcW w:w="0" w:type="auto"/>
          </w:tcPr>
          <w:p w14:paraId="619F9B3B"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14:paraId="43132091"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4FD5375D"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41B9B8B6"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0CEFF45D"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6C7E49E2"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14:paraId="2BA37250" w14:textId="77777777">
        <w:trPr>
          <w:trHeight w:val="311"/>
          <w:jc w:val="center"/>
        </w:trPr>
        <w:tc>
          <w:tcPr>
            <w:tcW w:w="0" w:type="auto"/>
          </w:tcPr>
          <w:p w14:paraId="4D3471BA"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6</w:t>
            </w:r>
          </w:p>
        </w:tc>
        <w:tc>
          <w:tcPr>
            <w:tcW w:w="0" w:type="auto"/>
          </w:tcPr>
          <w:p w14:paraId="6FFBCEE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14:paraId="2A3C4D34"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14:paraId="666A9808"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22576A70"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0E9B0403"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6BF598D7"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14:paraId="47F56152"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14:paraId="058F9B7D" w14:textId="77777777">
        <w:trPr>
          <w:trHeight w:val="311"/>
          <w:jc w:val="center"/>
        </w:trPr>
        <w:tc>
          <w:tcPr>
            <w:tcW w:w="0" w:type="auto"/>
          </w:tcPr>
          <w:p w14:paraId="386533A4"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7</w:t>
            </w:r>
          </w:p>
        </w:tc>
        <w:tc>
          <w:tcPr>
            <w:tcW w:w="0" w:type="auto"/>
          </w:tcPr>
          <w:p w14:paraId="1D7AE67C"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4-CF</w:t>
            </w:r>
            <w:r w:rsidRPr="001C5EF1">
              <w:rPr>
                <w:rFonts w:ascii="Calibri" w:eastAsia="Times New Roman" w:hAnsi="Calibri" w:cs="Calibri"/>
                <w:color w:val="000000"/>
                <w:sz w:val="16"/>
                <w:szCs w:val="16"/>
                <w:vertAlign w:val="subscript"/>
                <w:lang w:eastAsia="en-GB"/>
              </w:rPr>
              <w:t>3</w:t>
            </w:r>
          </w:p>
        </w:tc>
        <w:tc>
          <w:tcPr>
            <w:tcW w:w="0" w:type="auto"/>
          </w:tcPr>
          <w:p w14:paraId="0EE8D69A"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H</w:t>
            </w:r>
          </w:p>
        </w:tc>
        <w:tc>
          <w:tcPr>
            <w:tcW w:w="0" w:type="auto"/>
          </w:tcPr>
          <w:p w14:paraId="157D843A"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0B4653FB"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24106C6C"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251C3378"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14:paraId="45EF39F7"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14:paraId="0B31A28B" w14:textId="77777777">
        <w:trPr>
          <w:trHeight w:val="311"/>
          <w:jc w:val="center"/>
        </w:trPr>
        <w:tc>
          <w:tcPr>
            <w:tcW w:w="0" w:type="auto"/>
          </w:tcPr>
          <w:p w14:paraId="714CCD52"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8</w:t>
            </w:r>
          </w:p>
        </w:tc>
        <w:tc>
          <w:tcPr>
            <w:tcW w:w="0" w:type="auto"/>
          </w:tcPr>
          <w:p w14:paraId="2A6DA47F"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H</w:t>
            </w:r>
          </w:p>
        </w:tc>
        <w:tc>
          <w:tcPr>
            <w:tcW w:w="0" w:type="auto"/>
          </w:tcPr>
          <w:p w14:paraId="4B4C7095"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14:paraId="4E87D2CE"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4BAEF809"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126E4AE3"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14:paraId="2C3BA33C"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14:paraId="06F1F431"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14:paraId="286B20E5" w14:textId="77777777">
        <w:trPr>
          <w:trHeight w:val="311"/>
          <w:jc w:val="center"/>
        </w:trPr>
        <w:tc>
          <w:tcPr>
            <w:tcW w:w="0" w:type="auto"/>
          </w:tcPr>
          <w:p w14:paraId="0A355E74"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9</w:t>
            </w:r>
          </w:p>
        </w:tc>
        <w:tc>
          <w:tcPr>
            <w:tcW w:w="0" w:type="auto"/>
          </w:tcPr>
          <w:p w14:paraId="3C754535"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14:paraId="79ECDD83"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CHO</w:t>
            </w:r>
          </w:p>
        </w:tc>
        <w:tc>
          <w:tcPr>
            <w:tcW w:w="0" w:type="auto"/>
          </w:tcPr>
          <w:p w14:paraId="0EFAF3F0"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4C6CEFB7"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0A351BCC" w14:textId="77777777"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Could not determine</w:t>
            </w:r>
          </w:p>
        </w:tc>
        <w:tc>
          <w:tcPr>
            <w:tcW w:w="0" w:type="auto"/>
            <w:noWrap/>
          </w:tcPr>
          <w:p w14:paraId="32780C32" w14:textId="77777777"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p>
        </w:tc>
        <w:tc>
          <w:tcPr>
            <w:tcW w:w="0" w:type="auto"/>
            <w:noWrap/>
          </w:tcPr>
          <w:p w14:paraId="42789EA6" w14:textId="77777777" w:rsidR="005F12E2" w:rsidRPr="00B816C1" w:rsidRDefault="005F12E2"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r w:rsidRPr="00B816C1">
              <w:rPr>
                <w:rFonts w:ascii="Calibri" w:eastAsia="Times New Roman" w:hAnsi="Calibri" w:cs="Calibri"/>
                <w:color w:val="000000"/>
                <w:sz w:val="16"/>
                <w:szCs w:val="16"/>
                <w:lang w:eastAsia="en-GB"/>
              </w:rPr>
              <w:t> </w:t>
            </w:r>
          </w:p>
        </w:tc>
      </w:tr>
      <w:tr w:rsidR="005F12E2" w:rsidRPr="001C5EF1" w14:paraId="266FFB80" w14:textId="77777777">
        <w:trPr>
          <w:trHeight w:val="311"/>
          <w:jc w:val="center"/>
        </w:trPr>
        <w:tc>
          <w:tcPr>
            <w:tcW w:w="0" w:type="auto"/>
          </w:tcPr>
          <w:p w14:paraId="30D9BBD2" w14:textId="77777777" w:rsidR="005F12E2" w:rsidRPr="001C5EF1" w:rsidRDefault="00217E68" w:rsidP="009278FD">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10</w:t>
            </w:r>
          </w:p>
        </w:tc>
        <w:tc>
          <w:tcPr>
            <w:tcW w:w="0" w:type="auto"/>
          </w:tcPr>
          <w:p w14:paraId="2C073DD5" w14:textId="77777777" w:rsidR="005F12E2" w:rsidRPr="001C5EF1" w:rsidRDefault="005F12E2" w:rsidP="009278FD">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4-Me</w:t>
            </w:r>
          </w:p>
        </w:tc>
        <w:tc>
          <w:tcPr>
            <w:tcW w:w="0" w:type="auto"/>
          </w:tcPr>
          <w:p w14:paraId="2CDBE65A"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14:paraId="0B20D999"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06488054"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266FBD68"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27C1FCAC"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50%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58072DAC"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14:paraId="201E3E16" w14:textId="77777777">
        <w:trPr>
          <w:trHeight w:val="311"/>
          <w:jc w:val="center"/>
        </w:trPr>
        <w:tc>
          <w:tcPr>
            <w:tcW w:w="0" w:type="auto"/>
          </w:tcPr>
          <w:p w14:paraId="31101313" w14:textId="77777777" w:rsidR="005F12E2" w:rsidRPr="001C5EF1" w:rsidRDefault="00217E68" w:rsidP="009278FD">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11</w:t>
            </w:r>
          </w:p>
        </w:tc>
        <w:tc>
          <w:tcPr>
            <w:tcW w:w="0" w:type="auto"/>
          </w:tcPr>
          <w:p w14:paraId="50B894DF" w14:textId="77777777" w:rsidR="005F12E2" w:rsidRPr="001C5EF1" w:rsidRDefault="005F12E2" w:rsidP="009278FD">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4-H</w:t>
            </w:r>
          </w:p>
        </w:tc>
        <w:tc>
          <w:tcPr>
            <w:tcW w:w="0" w:type="auto"/>
          </w:tcPr>
          <w:p w14:paraId="5434081A"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14:paraId="6B27A628"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6B1E4F21"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04CE95E9"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0459B4EF"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c>
          <w:tcPr>
            <w:tcW w:w="0" w:type="auto"/>
            <w:noWrap/>
          </w:tcPr>
          <w:p w14:paraId="007EEB87" w14:textId="77777777" w:rsidR="005F12E2" w:rsidRPr="00B816C1" w:rsidRDefault="005F12E2" w:rsidP="00B816C1">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0%</w:t>
            </w:r>
          </w:p>
        </w:tc>
      </w:tr>
      <w:tr w:rsidR="005F12E2" w:rsidRPr="001C5EF1" w14:paraId="03409680" w14:textId="77777777">
        <w:trPr>
          <w:trHeight w:val="327"/>
          <w:jc w:val="center"/>
        </w:trPr>
        <w:tc>
          <w:tcPr>
            <w:tcW w:w="0" w:type="auto"/>
          </w:tcPr>
          <w:p w14:paraId="434093A1"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12</w:t>
            </w:r>
          </w:p>
        </w:tc>
        <w:tc>
          <w:tcPr>
            <w:tcW w:w="0" w:type="auto"/>
          </w:tcPr>
          <w:p w14:paraId="1F6C7154"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4-CF</w:t>
            </w:r>
            <w:r w:rsidRPr="001C5EF1">
              <w:rPr>
                <w:rFonts w:ascii="Calibri" w:eastAsia="Times New Roman" w:hAnsi="Calibri" w:cs="Calibri"/>
                <w:color w:val="000000"/>
                <w:sz w:val="16"/>
                <w:szCs w:val="16"/>
                <w:vertAlign w:val="subscript"/>
                <w:lang w:eastAsia="en-GB"/>
              </w:rPr>
              <w:t>3</w:t>
            </w:r>
          </w:p>
        </w:tc>
        <w:tc>
          <w:tcPr>
            <w:tcW w:w="0" w:type="auto"/>
          </w:tcPr>
          <w:p w14:paraId="1E44599E"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CO</w:t>
            </w:r>
            <w:r w:rsidRPr="001C5EF1">
              <w:rPr>
                <w:rFonts w:ascii="Calibri" w:eastAsia="Times New Roman" w:hAnsi="Calibri" w:cs="Calibri"/>
                <w:color w:val="000000"/>
                <w:sz w:val="16"/>
                <w:szCs w:val="16"/>
                <w:vertAlign w:val="subscript"/>
                <w:lang w:eastAsia="en-GB"/>
              </w:rPr>
              <w:t>2</w:t>
            </w:r>
            <w:r w:rsidRPr="001C5EF1">
              <w:rPr>
                <w:rFonts w:ascii="Calibri" w:eastAsia="Times New Roman" w:hAnsi="Calibri" w:cs="Calibri"/>
                <w:color w:val="000000"/>
                <w:sz w:val="16"/>
                <w:szCs w:val="16"/>
                <w:lang w:eastAsia="en-GB"/>
              </w:rPr>
              <w:t>Et</w:t>
            </w:r>
          </w:p>
        </w:tc>
        <w:tc>
          <w:tcPr>
            <w:tcW w:w="0" w:type="auto"/>
          </w:tcPr>
          <w:p w14:paraId="3F2EBB6B"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7ED8DA79"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604255A8"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85%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sidRPr="00B816C1">
              <w:rPr>
                <w:rFonts w:ascii="Calibri" w:eastAsia="Times New Roman" w:hAnsi="Calibri" w:cs="Calibri"/>
                <w:color w:val="000000"/>
                <w:sz w:val="16"/>
                <w:szCs w:val="16"/>
                <w:lang w:eastAsia="en-GB"/>
              </w:rPr>
              <w:t>M</w:t>
            </w:r>
          </w:p>
        </w:tc>
        <w:tc>
          <w:tcPr>
            <w:tcW w:w="0" w:type="auto"/>
            <w:noWrap/>
          </w:tcPr>
          <w:p w14:paraId="6BDCF80D" w14:textId="77777777" w:rsidR="005F12E2" w:rsidRPr="00B816C1" w:rsidRDefault="005F12E2" w:rsidP="006E6428">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 at 120</w:t>
            </w:r>
            <w:r>
              <w:rPr>
                <w:rFonts w:ascii="Calibri" w:eastAsia="Times New Roman" w:hAnsi="Calibri" w:cs="Calibri"/>
                <w:color w:val="000000"/>
                <w:sz w:val="16"/>
                <w:szCs w:val="16"/>
                <w:lang w:eastAsia="en-GB"/>
              </w:rPr>
              <w:t xml:space="preserve"> </w:t>
            </w:r>
            <w:r w:rsidRPr="006E6428">
              <w:rPr>
                <w:rFonts w:ascii="Calibri" w:eastAsia="Times New Roman" w:hAnsi="Calibri" w:cs="Calibri"/>
                <w:color w:val="000000"/>
                <w:sz w:val="16"/>
                <w:szCs w:val="16"/>
                <w:lang w:eastAsia="en-GB"/>
              </w:rPr>
              <w:t>µ</w:t>
            </w:r>
            <w:r>
              <w:rPr>
                <w:rFonts w:ascii="Calibri" w:eastAsia="Times New Roman" w:hAnsi="Calibri" w:cs="Calibri"/>
                <w:color w:val="000000"/>
                <w:sz w:val="16"/>
                <w:szCs w:val="16"/>
                <w:lang w:eastAsia="en-GB"/>
              </w:rPr>
              <w:t>M</w:t>
            </w:r>
          </w:p>
        </w:tc>
        <w:tc>
          <w:tcPr>
            <w:tcW w:w="0" w:type="auto"/>
            <w:noWrap/>
          </w:tcPr>
          <w:p w14:paraId="17250BC1"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p>
        </w:tc>
      </w:tr>
      <w:tr w:rsidR="005F12E2" w:rsidRPr="001C5EF1" w14:paraId="7CBA987A" w14:textId="77777777">
        <w:trPr>
          <w:trHeight w:val="311"/>
          <w:jc w:val="center"/>
        </w:trPr>
        <w:tc>
          <w:tcPr>
            <w:tcW w:w="0" w:type="auto"/>
          </w:tcPr>
          <w:p w14:paraId="5FDA667E" w14:textId="77777777" w:rsidR="005F12E2" w:rsidRPr="001C5EF1" w:rsidRDefault="00217E68"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13</w:t>
            </w:r>
          </w:p>
        </w:tc>
        <w:tc>
          <w:tcPr>
            <w:tcW w:w="0" w:type="auto"/>
          </w:tcPr>
          <w:p w14:paraId="589AE03E"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48998DA7" w14:textId="77777777" w:rsidR="005F12E2" w:rsidRPr="001C5EF1" w:rsidRDefault="002A413F" w:rsidP="00AB06A2">
            <w:pPr>
              <w:jc w:val="center"/>
              <w:rPr>
                <w:rFonts w:ascii="Calibri" w:eastAsia="Times New Roman" w:hAnsi="Calibri" w:cs="Calibri"/>
                <w:color w:val="000000"/>
                <w:sz w:val="16"/>
                <w:szCs w:val="16"/>
                <w:lang w:eastAsia="en-GB"/>
              </w:rPr>
            </w:pPr>
            <w:r>
              <w:rPr>
                <w:sz w:val="16"/>
                <w:szCs w:val="16"/>
              </w:rPr>
              <w:pict w14:anchorId="464730BD">
                <v:shape id="_x0000_i1031" type="#_x0000_t75" style="width:47.65pt;height:28.4pt">
                  <v:imagedata r:id="rId20" o:title=""/>
                </v:shape>
              </w:pict>
            </w:r>
          </w:p>
        </w:tc>
        <w:tc>
          <w:tcPr>
            <w:tcW w:w="0" w:type="auto"/>
          </w:tcPr>
          <w:p w14:paraId="45DC256C"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29946D56"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818</w:t>
            </w:r>
          </w:p>
        </w:tc>
        <w:tc>
          <w:tcPr>
            <w:tcW w:w="0" w:type="auto"/>
            <w:noWrap/>
          </w:tcPr>
          <w:p w14:paraId="3E33528F"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404</w:t>
            </w:r>
          </w:p>
        </w:tc>
        <w:tc>
          <w:tcPr>
            <w:tcW w:w="0" w:type="auto"/>
            <w:noWrap/>
          </w:tcPr>
          <w:p w14:paraId="51F31B61"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375</w:t>
            </w:r>
          </w:p>
        </w:tc>
        <w:tc>
          <w:tcPr>
            <w:tcW w:w="0" w:type="auto"/>
            <w:noWrap/>
          </w:tcPr>
          <w:p w14:paraId="766E337F"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w:t>
            </w:r>
          </w:p>
        </w:tc>
      </w:tr>
      <w:tr w:rsidR="005F12E2" w:rsidRPr="001C5EF1" w14:paraId="5D7AFEE0" w14:textId="77777777">
        <w:trPr>
          <w:trHeight w:val="311"/>
          <w:jc w:val="center"/>
        </w:trPr>
        <w:tc>
          <w:tcPr>
            <w:tcW w:w="0" w:type="auto"/>
          </w:tcPr>
          <w:p w14:paraId="1D787E94" w14:textId="77777777" w:rsidR="005F12E2" w:rsidRPr="001C5EF1" w:rsidRDefault="00217E68"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14</w:t>
            </w:r>
          </w:p>
        </w:tc>
        <w:tc>
          <w:tcPr>
            <w:tcW w:w="0" w:type="auto"/>
          </w:tcPr>
          <w:p w14:paraId="329CA9CA"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3F2A82CC" w14:textId="77777777" w:rsidR="005F12E2" w:rsidRPr="001C5EF1" w:rsidRDefault="002A413F" w:rsidP="00AB06A2">
            <w:pPr>
              <w:jc w:val="center"/>
              <w:rPr>
                <w:rFonts w:ascii="Calibri" w:eastAsia="Times New Roman" w:hAnsi="Calibri" w:cs="Calibri"/>
                <w:color w:val="000000"/>
                <w:sz w:val="16"/>
                <w:szCs w:val="16"/>
                <w:lang w:eastAsia="en-GB"/>
              </w:rPr>
            </w:pPr>
            <w:r>
              <w:rPr>
                <w:sz w:val="16"/>
                <w:szCs w:val="16"/>
              </w:rPr>
              <w:pict w14:anchorId="34258AE4">
                <v:shape id="_x0000_i1032" type="#_x0000_t75" style="width:1in;height:37.5pt">
                  <v:imagedata r:id="rId21" o:title=""/>
                </v:shape>
              </w:pict>
            </w:r>
          </w:p>
        </w:tc>
        <w:tc>
          <w:tcPr>
            <w:tcW w:w="0" w:type="auto"/>
          </w:tcPr>
          <w:p w14:paraId="5CE8B2D6"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662196B4"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245</w:t>
            </w:r>
          </w:p>
        </w:tc>
        <w:tc>
          <w:tcPr>
            <w:tcW w:w="0" w:type="auto"/>
            <w:noWrap/>
          </w:tcPr>
          <w:p w14:paraId="319F64DD"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345</w:t>
            </w:r>
          </w:p>
        </w:tc>
        <w:tc>
          <w:tcPr>
            <w:tcW w:w="0" w:type="auto"/>
            <w:noWrap/>
          </w:tcPr>
          <w:p w14:paraId="4AED3439"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152</w:t>
            </w:r>
          </w:p>
        </w:tc>
        <w:tc>
          <w:tcPr>
            <w:tcW w:w="0" w:type="auto"/>
            <w:noWrap/>
          </w:tcPr>
          <w:p w14:paraId="08F9428E"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20%</w:t>
            </w:r>
          </w:p>
        </w:tc>
      </w:tr>
      <w:tr w:rsidR="005F12E2" w:rsidRPr="001C5EF1" w14:paraId="151F700C" w14:textId="77777777">
        <w:trPr>
          <w:trHeight w:val="327"/>
          <w:jc w:val="center"/>
        </w:trPr>
        <w:tc>
          <w:tcPr>
            <w:tcW w:w="0" w:type="auto"/>
          </w:tcPr>
          <w:p w14:paraId="5290C78B"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15</w:t>
            </w:r>
          </w:p>
        </w:tc>
        <w:tc>
          <w:tcPr>
            <w:tcW w:w="0" w:type="auto"/>
          </w:tcPr>
          <w:p w14:paraId="1743F61E"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25458F7A" w14:textId="77777777" w:rsidR="005F12E2" w:rsidRPr="001C5EF1" w:rsidRDefault="005F12E2" w:rsidP="00AB06A2">
            <w:pPr>
              <w:jc w:val="center"/>
              <w:rPr>
                <w:rFonts w:ascii="Calibri" w:eastAsia="Times New Roman" w:hAnsi="Calibri" w:cs="Calibri"/>
                <w:color w:val="000000"/>
                <w:sz w:val="16"/>
                <w:szCs w:val="16"/>
                <w:lang w:eastAsia="en-GB"/>
              </w:rPr>
            </w:pPr>
            <w:r>
              <w:object w:dxaOrig="1617" w:dyaOrig="1694" w14:anchorId="1F4E2A91">
                <v:shape id="_x0000_i1033" type="#_x0000_t75" style="width:40.55pt;height:42.6pt" o:ole="">
                  <v:imagedata r:id="rId22" o:title=""/>
                </v:shape>
                <o:OLEObject Type="Embed" ProgID="ChemDraw.Document.6.0" ShapeID="_x0000_i1033" DrawAspect="Content" ObjectID="_1286368498" r:id="rId23"/>
              </w:object>
            </w:r>
          </w:p>
        </w:tc>
        <w:tc>
          <w:tcPr>
            <w:tcW w:w="0" w:type="auto"/>
          </w:tcPr>
          <w:p w14:paraId="789E0618"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615CD18F"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46.5</w:t>
            </w:r>
          </w:p>
        </w:tc>
        <w:tc>
          <w:tcPr>
            <w:tcW w:w="0" w:type="auto"/>
            <w:noWrap/>
          </w:tcPr>
          <w:p w14:paraId="40E04B1E"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47.4</w:t>
            </w:r>
          </w:p>
        </w:tc>
        <w:tc>
          <w:tcPr>
            <w:tcW w:w="0" w:type="auto"/>
            <w:noWrap/>
          </w:tcPr>
          <w:p w14:paraId="77AE9483"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66.2</w:t>
            </w:r>
          </w:p>
        </w:tc>
        <w:tc>
          <w:tcPr>
            <w:tcW w:w="0" w:type="auto"/>
            <w:noWrap/>
          </w:tcPr>
          <w:p w14:paraId="7F8464E4"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75%</w:t>
            </w:r>
          </w:p>
        </w:tc>
      </w:tr>
      <w:tr w:rsidR="005F12E2" w:rsidRPr="001C5EF1" w14:paraId="08790585" w14:textId="77777777">
        <w:trPr>
          <w:trHeight w:val="327"/>
          <w:jc w:val="center"/>
        </w:trPr>
        <w:tc>
          <w:tcPr>
            <w:tcW w:w="0" w:type="auto"/>
          </w:tcPr>
          <w:p w14:paraId="721A4184"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16</w:t>
            </w:r>
          </w:p>
        </w:tc>
        <w:tc>
          <w:tcPr>
            <w:tcW w:w="0" w:type="auto"/>
          </w:tcPr>
          <w:p w14:paraId="745057E4" w14:textId="77777777" w:rsidR="005F12E2" w:rsidRPr="001C5EF1" w:rsidRDefault="005F12E2" w:rsidP="00B816C1">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4-F</w:t>
            </w:r>
          </w:p>
        </w:tc>
        <w:tc>
          <w:tcPr>
            <w:tcW w:w="0" w:type="auto"/>
          </w:tcPr>
          <w:p w14:paraId="4948B83E" w14:textId="77777777" w:rsidR="005F12E2" w:rsidRPr="001C5EF1" w:rsidRDefault="002A413F" w:rsidP="00AB06A2">
            <w:pPr>
              <w:jc w:val="center"/>
              <w:rPr>
                <w:rFonts w:ascii="Calibri" w:eastAsia="Times New Roman" w:hAnsi="Calibri" w:cs="Calibri"/>
                <w:color w:val="000000"/>
                <w:sz w:val="16"/>
                <w:szCs w:val="16"/>
                <w:lang w:eastAsia="en-GB"/>
              </w:rPr>
            </w:pPr>
            <w:r>
              <w:rPr>
                <w:sz w:val="16"/>
                <w:szCs w:val="16"/>
              </w:rPr>
              <w:pict w14:anchorId="14C3B912">
                <v:shape id="_x0000_i1034" type="#_x0000_t75" style="width:37.5pt;height:41.6pt">
                  <v:imagedata r:id="rId24" o:title=""/>
                </v:shape>
              </w:pict>
            </w:r>
          </w:p>
        </w:tc>
        <w:tc>
          <w:tcPr>
            <w:tcW w:w="0" w:type="auto"/>
          </w:tcPr>
          <w:p w14:paraId="05D10A74"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3F8AB525"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47541E57"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176</w:t>
            </w:r>
          </w:p>
        </w:tc>
        <w:tc>
          <w:tcPr>
            <w:tcW w:w="0" w:type="auto"/>
            <w:noWrap/>
          </w:tcPr>
          <w:p w14:paraId="011CB78A" w14:textId="77777777" w:rsidR="005F12E2" w:rsidRPr="00B816C1" w:rsidRDefault="005F12E2" w:rsidP="00AB06A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360.8</w:t>
            </w:r>
          </w:p>
        </w:tc>
        <w:tc>
          <w:tcPr>
            <w:tcW w:w="0" w:type="auto"/>
            <w:noWrap/>
          </w:tcPr>
          <w:p w14:paraId="45B9EAFF" w14:textId="77777777" w:rsidR="005F12E2" w:rsidRPr="00B816C1" w:rsidRDefault="005F12E2" w:rsidP="00900502">
            <w:pPr>
              <w:jc w:val="center"/>
              <w:rPr>
                <w:rFonts w:ascii="Calibri" w:eastAsia="Times New Roman" w:hAnsi="Calibri" w:cs="Calibri"/>
                <w:color w:val="000000"/>
                <w:sz w:val="16"/>
                <w:szCs w:val="16"/>
                <w:lang w:eastAsia="en-GB"/>
              </w:rPr>
            </w:pPr>
            <w:r w:rsidRPr="00B816C1">
              <w:rPr>
                <w:rFonts w:ascii="Calibri" w:eastAsia="Times New Roman" w:hAnsi="Calibri" w:cs="Calibri"/>
                <w:color w:val="000000"/>
                <w:sz w:val="16"/>
                <w:szCs w:val="16"/>
                <w:lang w:eastAsia="en-GB"/>
              </w:rPr>
              <w:t>25%</w:t>
            </w:r>
          </w:p>
        </w:tc>
      </w:tr>
      <w:tr w:rsidR="005F12E2" w:rsidRPr="001C5EF1" w14:paraId="58EEF311" w14:textId="77777777">
        <w:trPr>
          <w:trHeight w:val="327"/>
          <w:jc w:val="center"/>
        </w:trPr>
        <w:tc>
          <w:tcPr>
            <w:tcW w:w="0" w:type="auto"/>
          </w:tcPr>
          <w:p w14:paraId="25D565D5"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17</w:t>
            </w:r>
          </w:p>
        </w:tc>
        <w:tc>
          <w:tcPr>
            <w:tcW w:w="0" w:type="auto"/>
          </w:tcPr>
          <w:p w14:paraId="06B05DCC"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370AFE2D" w14:textId="77777777" w:rsidR="005F12E2" w:rsidRPr="001C5EF1" w:rsidRDefault="005F12E2" w:rsidP="00AB06A2">
            <w:pPr>
              <w:jc w:val="center"/>
              <w:rPr>
                <w:sz w:val="16"/>
                <w:szCs w:val="16"/>
              </w:rPr>
            </w:pPr>
            <w:r w:rsidRPr="001C5EF1">
              <w:rPr>
                <w:sz w:val="16"/>
                <w:szCs w:val="16"/>
              </w:rPr>
              <w:t>Chloroquine</w:t>
            </w:r>
          </w:p>
        </w:tc>
        <w:tc>
          <w:tcPr>
            <w:tcW w:w="0" w:type="auto"/>
          </w:tcPr>
          <w:p w14:paraId="3BC5DE7D"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30F52898"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52.3</w:t>
            </w:r>
          </w:p>
        </w:tc>
        <w:tc>
          <w:tcPr>
            <w:tcW w:w="0" w:type="auto"/>
            <w:noWrap/>
          </w:tcPr>
          <w:p w14:paraId="48231820"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18.7</w:t>
            </w:r>
          </w:p>
        </w:tc>
        <w:tc>
          <w:tcPr>
            <w:tcW w:w="0" w:type="auto"/>
            <w:noWrap/>
          </w:tcPr>
          <w:p w14:paraId="0561535A"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266</w:t>
            </w:r>
          </w:p>
        </w:tc>
        <w:tc>
          <w:tcPr>
            <w:tcW w:w="0" w:type="auto"/>
            <w:noWrap/>
          </w:tcPr>
          <w:p w14:paraId="01C7615E"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100%</w:t>
            </w:r>
          </w:p>
        </w:tc>
      </w:tr>
      <w:tr w:rsidR="005F12E2" w:rsidRPr="001C5EF1" w14:paraId="64B6DB6F" w14:textId="77777777">
        <w:trPr>
          <w:trHeight w:val="327"/>
          <w:jc w:val="center"/>
        </w:trPr>
        <w:tc>
          <w:tcPr>
            <w:tcW w:w="0" w:type="auto"/>
          </w:tcPr>
          <w:p w14:paraId="61EFBB8D"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18</w:t>
            </w:r>
          </w:p>
        </w:tc>
        <w:tc>
          <w:tcPr>
            <w:tcW w:w="0" w:type="auto"/>
          </w:tcPr>
          <w:p w14:paraId="44FB020A"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6C8A1019" w14:textId="77777777" w:rsidR="005F12E2" w:rsidRPr="001C5EF1" w:rsidRDefault="005F12E2" w:rsidP="00AB06A2">
            <w:pPr>
              <w:jc w:val="center"/>
              <w:rPr>
                <w:sz w:val="16"/>
                <w:szCs w:val="16"/>
              </w:rPr>
            </w:pPr>
            <w:r w:rsidRPr="001C5EF1">
              <w:rPr>
                <w:sz w:val="16"/>
                <w:szCs w:val="16"/>
              </w:rPr>
              <w:t>Artemisinin</w:t>
            </w:r>
          </w:p>
        </w:tc>
        <w:tc>
          <w:tcPr>
            <w:tcW w:w="0" w:type="auto"/>
          </w:tcPr>
          <w:p w14:paraId="07988074"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00848EE1"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w:t>
            </w:r>
          </w:p>
        </w:tc>
        <w:tc>
          <w:tcPr>
            <w:tcW w:w="0" w:type="auto"/>
            <w:noWrap/>
          </w:tcPr>
          <w:p w14:paraId="7869EBB5"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6</w:t>
            </w:r>
          </w:p>
        </w:tc>
        <w:tc>
          <w:tcPr>
            <w:tcW w:w="0" w:type="auto"/>
            <w:noWrap/>
          </w:tcPr>
          <w:p w14:paraId="128471C6"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0.7</w:t>
            </w:r>
          </w:p>
        </w:tc>
        <w:tc>
          <w:tcPr>
            <w:tcW w:w="0" w:type="auto"/>
            <w:noWrap/>
          </w:tcPr>
          <w:p w14:paraId="7E0D710C"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25%</w:t>
            </w:r>
          </w:p>
        </w:tc>
      </w:tr>
      <w:tr w:rsidR="005F12E2" w:rsidRPr="001C5EF1" w14:paraId="023B07E1" w14:textId="77777777">
        <w:trPr>
          <w:trHeight w:val="327"/>
          <w:jc w:val="center"/>
        </w:trPr>
        <w:tc>
          <w:tcPr>
            <w:tcW w:w="0" w:type="auto"/>
          </w:tcPr>
          <w:p w14:paraId="560D17C0" w14:textId="77777777" w:rsidR="005F12E2" w:rsidRPr="001C5EF1" w:rsidRDefault="00217E68" w:rsidP="00B816C1">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19</w:t>
            </w:r>
          </w:p>
        </w:tc>
        <w:tc>
          <w:tcPr>
            <w:tcW w:w="0" w:type="auto"/>
          </w:tcPr>
          <w:p w14:paraId="4F550634" w14:textId="77777777" w:rsidR="005F12E2" w:rsidRPr="001C5EF1" w:rsidRDefault="005F12E2" w:rsidP="00B816C1">
            <w:pPr>
              <w:jc w:val="center"/>
              <w:rPr>
                <w:rFonts w:ascii="Calibri" w:eastAsia="Times New Roman" w:hAnsi="Calibri" w:cs="Calibri"/>
                <w:color w:val="000000"/>
                <w:sz w:val="16"/>
                <w:szCs w:val="16"/>
                <w:lang w:eastAsia="en-GB"/>
              </w:rPr>
            </w:pPr>
          </w:p>
        </w:tc>
        <w:tc>
          <w:tcPr>
            <w:tcW w:w="0" w:type="auto"/>
          </w:tcPr>
          <w:p w14:paraId="0BDBD07C" w14:textId="77777777" w:rsidR="005F12E2" w:rsidRPr="001C5EF1" w:rsidRDefault="005F12E2" w:rsidP="00AB06A2">
            <w:pPr>
              <w:jc w:val="center"/>
              <w:rPr>
                <w:sz w:val="16"/>
                <w:szCs w:val="16"/>
              </w:rPr>
            </w:pPr>
            <w:r w:rsidRPr="001C5EF1">
              <w:rPr>
                <w:sz w:val="16"/>
                <w:szCs w:val="16"/>
              </w:rPr>
              <w:t>Artesunate</w:t>
            </w:r>
          </w:p>
        </w:tc>
        <w:tc>
          <w:tcPr>
            <w:tcW w:w="0" w:type="auto"/>
          </w:tcPr>
          <w:p w14:paraId="0AD9E57D"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tcPr>
          <w:p w14:paraId="6445A7FA" w14:textId="77777777" w:rsidR="005F12E2" w:rsidRPr="001C5EF1" w:rsidRDefault="005F12E2" w:rsidP="00AB06A2">
            <w:pPr>
              <w:jc w:val="center"/>
              <w:rPr>
                <w:rFonts w:ascii="Calibri" w:eastAsia="Times New Roman" w:hAnsi="Calibri" w:cs="Calibri"/>
                <w:color w:val="000000"/>
                <w:sz w:val="16"/>
                <w:szCs w:val="16"/>
                <w:lang w:eastAsia="en-GB"/>
              </w:rPr>
            </w:pPr>
            <w:r w:rsidRPr="001C5EF1">
              <w:rPr>
                <w:rFonts w:ascii="Calibri" w:eastAsia="Times New Roman" w:hAnsi="Calibri" w:cs="Calibri"/>
                <w:color w:val="000000"/>
                <w:sz w:val="16"/>
                <w:szCs w:val="16"/>
                <w:lang w:eastAsia="en-GB"/>
              </w:rPr>
              <w:t>19.4</w:t>
            </w:r>
          </w:p>
        </w:tc>
        <w:tc>
          <w:tcPr>
            <w:tcW w:w="0" w:type="auto"/>
            <w:noWrap/>
          </w:tcPr>
          <w:p w14:paraId="5F4A0B2B" w14:textId="77777777" w:rsidR="005F12E2" w:rsidRPr="001C5EF1" w:rsidRDefault="005F12E2" w:rsidP="00AB06A2">
            <w:pPr>
              <w:jc w:val="center"/>
              <w:rPr>
                <w:rFonts w:ascii="Calibri" w:eastAsia="Times New Roman" w:hAnsi="Calibri" w:cs="Calibri"/>
                <w:color w:val="000000"/>
                <w:sz w:val="16"/>
                <w:szCs w:val="16"/>
                <w:lang w:eastAsia="en-GB"/>
              </w:rPr>
            </w:pPr>
            <w:r>
              <w:rPr>
                <w:rFonts w:ascii="Calibri" w:eastAsia="Times New Roman" w:hAnsi="Calibri" w:cs="Calibri"/>
                <w:color w:val="000000"/>
                <w:sz w:val="16"/>
                <w:szCs w:val="16"/>
                <w:lang w:eastAsia="en-GB"/>
              </w:rPr>
              <w:t>-</w:t>
            </w:r>
          </w:p>
        </w:tc>
        <w:tc>
          <w:tcPr>
            <w:tcW w:w="0" w:type="auto"/>
            <w:noWrap/>
          </w:tcPr>
          <w:p w14:paraId="369B594C" w14:textId="77777777" w:rsidR="005F12E2" w:rsidRPr="001C5EF1" w:rsidRDefault="005F12E2" w:rsidP="00AB06A2">
            <w:pPr>
              <w:jc w:val="center"/>
              <w:rPr>
                <w:rFonts w:ascii="Calibri" w:eastAsia="Times New Roman" w:hAnsi="Calibri" w:cs="Calibri"/>
                <w:color w:val="000000"/>
                <w:sz w:val="16"/>
                <w:szCs w:val="16"/>
                <w:lang w:eastAsia="en-GB"/>
              </w:rPr>
            </w:pPr>
          </w:p>
        </w:tc>
        <w:tc>
          <w:tcPr>
            <w:tcW w:w="0" w:type="auto"/>
            <w:noWrap/>
          </w:tcPr>
          <w:p w14:paraId="00BD88F0" w14:textId="77777777" w:rsidR="005F12E2" w:rsidRPr="001C5EF1" w:rsidRDefault="005F12E2" w:rsidP="00AB06A2">
            <w:pPr>
              <w:jc w:val="center"/>
              <w:rPr>
                <w:rFonts w:ascii="Calibri" w:eastAsia="Times New Roman" w:hAnsi="Calibri" w:cs="Calibri"/>
                <w:color w:val="000000"/>
                <w:sz w:val="16"/>
                <w:szCs w:val="16"/>
                <w:lang w:eastAsia="en-GB"/>
              </w:rPr>
            </w:pPr>
          </w:p>
        </w:tc>
      </w:tr>
    </w:tbl>
    <w:p w14:paraId="2DA9E80E" w14:textId="77777777" w:rsidR="003B1F99" w:rsidRPr="00E559E1" w:rsidRDefault="00C458DD" w:rsidP="00E92092">
      <w:pPr>
        <w:rPr>
          <w:sz w:val="16"/>
          <w:szCs w:val="16"/>
        </w:rPr>
      </w:pPr>
      <w:r w:rsidRPr="00E559E1">
        <w:rPr>
          <w:sz w:val="16"/>
          <w:szCs w:val="16"/>
        </w:rPr>
        <w:t>Table 1. Initial Round of Biological Evaluation for TCMDC Arylpyrrole Analogs</w:t>
      </w:r>
    </w:p>
    <w:p w14:paraId="6A383197" w14:textId="77777777" w:rsidR="00C26B1C" w:rsidRDefault="005B41DC" w:rsidP="00E92092">
      <w:r w:rsidRPr="005B41DC">
        <w:t>These tests confirmed</w:t>
      </w:r>
      <w:r w:rsidR="00C458DD">
        <w:t xml:space="preserve"> that the</w:t>
      </w:r>
      <w:r w:rsidRPr="005B41DC">
        <w:t xml:space="preserve"> original GSK Tres Cantos compounds TCMDC-123812 and TCMDC-123794 </w:t>
      </w:r>
      <w:r w:rsidR="00C458DD">
        <w:t>are</w:t>
      </w:r>
      <w:r w:rsidRPr="005B41DC">
        <w:t xml:space="preserve"> active, although less than previously reported (Scheme 1). The stability of the ester linker under biological conditions was expected to be poor. Therefore, the acid, ester and aldehyde compounds were evaluated as potentially active fragments, but were found to be relatively inactive, suggesting the</w:t>
      </w:r>
      <w:r w:rsidR="00D800A6">
        <w:t xml:space="preserve"> parent</w:t>
      </w:r>
      <w:r w:rsidRPr="005B41DC">
        <w:t xml:space="preserve"> compounds do not act as prodrugs.</w:t>
      </w:r>
      <w:r w:rsidR="00C458DD">
        <w:t xml:space="preserve"> </w:t>
      </w:r>
      <w:r>
        <w:t xml:space="preserve">The 2-iminothiazolidin-4-one leads were found to be comparable to chloroquine in potency. </w:t>
      </w:r>
      <w:r w:rsidR="00D800A6">
        <w:t>[</w:t>
      </w:r>
      <w:r w:rsidR="00D800A6" w:rsidRPr="00D800A6">
        <w:rPr>
          <w:color w:val="FF0000"/>
        </w:rPr>
        <w:t>Any comments here from anyone?</w:t>
      </w:r>
      <w:r w:rsidR="00D800A6">
        <w:t xml:space="preserve">] </w:t>
      </w:r>
      <w:r w:rsidR="00F94010">
        <w:t xml:space="preserve">With these </w:t>
      </w:r>
      <w:r w:rsidR="00C458DD">
        <w:t>results</w:t>
      </w:r>
      <w:r w:rsidR="00F94010">
        <w:t xml:space="preserve"> in-hand, a </w:t>
      </w:r>
      <w:r w:rsidR="00C458DD">
        <w:t>second</w:t>
      </w:r>
      <w:r w:rsidR="00F94010">
        <w:t xml:space="preserve"> </w:t>
      </w:r>
      <w:r w:rsidR="00E92092" w:rsidRPr="00E92092">
        <w:t>round</w:t>
      </w:r>
      <w:r w:rsidR="00F94010">
        <w:t xml:space="preserve"> of </w:t>
      </w:r>
      <w:r w:rsidR="00C458DD">
        <w:t>compounds were synthesised and evaluated, with a focus</w:t>
      </w:r>
      <w:r w:rsidR="00E92092" w:rsidRPr="00E92092">
        <w:t xml:space="preserve"> </w:t>
      </w:r>
      <w:r w:rsidR="00C458DD">
        <w:t>on the</w:t>
      </w:r>
      <w:r w:rsidR="00E92092" w:rsidRPr="00E92092">
        <w:t xml:space="preserve"> 2-imino</w:t>
      </w:r>
      <w:r w:rsidR="00B11788">
        <w:t>-4-</w:t>
      </w:r>
      <w:r w:rsidR="00E92092" w:rsidRPr="00E92092">
        <w:t xml:space="preserve">thiazolidinone </w:t>
      </w:r>
      <w:r w:rsidR="00C458DD">
        <w:t>series</w:t>
      </w:r>
      <w:r>
        <w:t>.</w:t>
      </w:r>
    </w:p>
    <w:p w14:paraId="08D370DF" w14:textId="77777777" w:rsidR="00065B97" w:rsidRDefault="00065B97" w:rsidP="00065B97">
      <w:pPr>
        <w:jc w:val="center"/>
      </w:pPr>
      <w:r>
        <w:object w:dxaOrig="1651" w:dyaOrig="1716" w14:anchorId="339FAA73">
          <v:shape id="_x0000_i1035" type="#_x0000_t75" style="width:57.8pt;height:59.85pt" o:ole="">
            <v:imagedata r:id="rId25" o:title=""/>
          </v:shape>
          <o:OLEObject Type="Embed" ProgID="ChemDraw.Document.6.0" ShapeID="_x0000_i1035" DrawAspect="Content" ObjectID="_1286368499" r:id="rId26"/>
        </w:object>
      </w:r>
    </w:p>
    <w:tbl>
      <w:tblPr>
        <w:tblStyle w:val="TableGrid"/>
        <w:tblW w:w="0" w:type="auto"/>
        <w:jc w:val="center"/>
        <w:tblLook w:val="04A0" w:firstRow="1" w:lastRow="0" w:firstColumn="1" w:lastColumn="0" w:noHBand="0" w:noVBand="1"/>
      </w:tblPr>
      <w:tblGrid>
        <w:gridCol w:w="560"/>
        <w:gridCol w:w="720"/>
        <w:gridCol w:w="1954"/>
        <w:gridCol w:w="1233"/>
        <w:gridCol w:w="1474"/>
        <w:gridCol w:w="761"/>
      </w:tblGrid>
      <w:tr w:rsidR="00E70586" w:rsidRPr="00744F5E" w14:paraId="3D150A55" w14:textId="77777777">
        <w:trPr>
          <w:trHeight w:val="327"/>
          <w:jc w:val="center"/>
        </w:trPr>
        <w:tc>
          <w:tcPr>
            <w:tcW w:w="0" w:type="auto"/>
          </w:tcPr>
          <w:p w14:paraId="329DD24F" w14:textId="77777777" w:rsidR="00E70586" w:rsidRPr="00744F5E" w:rsidRDefault="00E70586" w:rsidP="00744F5E">
            <w:pPr>
              <w:rPr>
                <w:sz w:val="16"/>
                <w:szCs w:val="16"/>
              </w:rPr>
            </w:pPr>
            <w:r>
              <w:rPr>
                <w:sz w:val="16"/>
                <w:szCs w:val="16"/>
              </w:rPr>
              <w:t>Entry</w:t>
            </w:r>
          </w:p>
        </w:tc>
        <w:tc>
          <w:tcPr>
            <w:tcW w:w="0" w:type="auto"/>
          </w:tcPr>
          <w:p w14:paraId="6B99FC7C" w14:textId="77777777" w:rsidR="00E70586" w:rsidRPr="00744F5E" w:rsidRDefault="00E70586" w:rsidP="00744F5E">
            <w:pPr>
              <w:spacing w:after="200" w:line="276" w:lineRule="auto"/>
              <w:rPr>
                <w:sz w:val="16"/>
                <w:szCs w:val="16"/>
              </w:rPr>
            </w:pPr>
            <w:r w:rsidRPr="00744F5E">
              <w:rPr>
                <w:sz w:val="16"/>
                <w:szCs w:val="16"/>
              </w:rPr>
              <w:t>R</w:t>
            </w:r>
            <w:r w:rsidRPr="00744F5E">
              <w:rPr>
                <w:sz w:val="16"/>
                <w:szCs w:val="16"/>
                <w:vertAlign w:val="superscript"/>
              </w:rPr>
              <w:t>1</w:t>
            </w:r>
          </w:p>
        </w:tc>
        <w:tc>
          <w:tcPr>
            <w:tcW w:w="0" w:type="auto"/>
            <w:vAlign w:val="center"/>
          </w:tcPr>
          <w:p w14:paraId="0D780E72" w14:textId="77777777" w:rsidR="00E70586" w:rsidRPr="00744F5E" w:rsidRDefault="00E70586" w:rsidP="00DA2DF7">
            <w:pPr>
              <w:spacing w:after="200" w:line="276" w:lineRule="auto"/>
              <w:jc w:val="center"/>
              <w:rPr>
                <w:sz w:val="16"/>
                <w:szCs w:val="16"/>
                <w:vertAlign w:val="superscript"/>
              </w:rPr>
            </w:pPr>
            <w:r w:rsidRPr="00744F5E">
              <w:rPr>
                <w:sz w:val="16"/>
                <w:szCs w:val="16"/>
              </w:rPr>
              <w:t>R</w:t>
            </w:r>
            <w:r w:rsidRPr="00744F5E">
              <w:rPr>
                <w:sz w:val="16"/>
                <w:szCs w:val="16"/>
                <w:vertAlign w:val="superscript"/>
              </w:rPr>
              <w:t>2</w:t>
            </w:r>
          </w:p>
        </w:tc>
        <w:tc>
          <w:tcPr>
            <w:tcW w:w="0" w:type="auto"/>
          </w:tcPr>
          <w:p w14:paraId="51CEE662" w14:textId="77777777" w:rsidR="00E70586" w:rsidRPr="00744F5E" w:rsidRDefault="00E70586" w:rsidP="00744F5E">
            <w:pPr>
              <w:spacing w:after="200" w:line="276" w:lineRule="auto"/>
              <w:rPr>
                <w:sz w:val="16"/>
                <w:szCs w:val="16"/>
              </w:rPr>
            </w:pPr>
            <w:r w:rsidRPr="00744F5E">
              <w:rPr>
                <w:sz w:val="16"/>
                <w:szCs w:val="16"/>
              </w:rPr>
              <w:t>GSK</w:t>
            </w:r>
          </w:p>
        </w:tc>
        <w:tc>
          <w:tcPr>
            <w:tcW w:w="0" w:type="auto"/>
            <w:noWrap/>
          </w:tcPr>
          <w:p w14:paraId="09691592" w14:textId="77777777" w:rsidR="00E70586" w:rsidRPr="00744F5E" w:rsidRDefault="00E70586" w:rsidP="00744F5E">
            <w:pPr>
              <w:spacing w:after="200" w:line="276" w:lineRule="auto"/>
              <w:rPr>
                <w:sz w:val="16"/>
                <w:szCs w:val="16"/>
              </w:rPr>
            </w:pPr>
            <w:r w:rsidRPr="00744F5E">
              <w:rPr>
                <w:sz w:val="16"/>
                <w:szCs w:val="16"/>
              </w:rPr>
              <w:t>3D7 (Avery)</w:t>
            </w:r>
          </w:p>
        </w:tc>
        <w:tc>
          <w:tcPr>
            <w:tcW w:w="0" w:type="auto"/>
            <w:noWrap/>
          </w:tcPr>
          <w:p w14:paraId="1F6D3EF5" w14:textId="77777777" w:rsidR="00E70586" w:rsidRPr="00744F5E" w:rsidRDefault="00E70586" w:rsidP="00744F5E">
            <w:pPr>
              <w:spacing w:after="200" w:line="276" w:lineRule="auto"/>
              <w:rPr>
                <w:sz w:val="16"/>
                <w:szCs w:val="16"/>
              </w:rPr>
            </w:pPr>
            <w:r>
              <w:rPr>
                <w:sz w:val="16"/>
                <w:szCs w:val="16"/>
              </w:rPr>
              <w:t>Ralph</w:t>
            </w:r>
          </w:p>
        </w:tc>
      </w:tr>
      <w:tr w:rsidR="00E70586" w:rsidRPr="00744F5E" w14:paraId="78BF95B4" w14:textId="77777777">
        <w:trPr>
          <w:trHeight w:val="327"/>
          <w:jc w:val="center"/>
        </w:trPr>
        <w:tc>
          <w:tcPr>
            <w:tcW w:w="0" w:type="auto"/>
          </w:tcPr>
          <w:p w14:paraId="6B3A23BC" w14:textId="77777777" w:rsidR="00E70586" w:rsidRPr="00744F5E" w:rsidRDefault="00E70586" w:rsidP="00744F5E">
            <w:pPr>
              <w:rPr>
                <w:sz w:val="16"/>
                <w:szCs w:val="16"/>
              </w:rPr>
            </w:pPr>
          </w:p>
        </w:tc>
        <w:tc>
          <w:tcPr>
            <w:tcW w:w="0" w:type="auto"/>
          </w:tcPr>
          <w:p w14:paraId="3079E0BA" w14:textId="77777777" w:rsidR="00E70586" w:rsidRPr="00744F5E" w:rsidRDefault="00E70586" w:rsidP="00744F5E">
            <w:pPr>
              <w:spacing w:after="200" w:line="276" w:lineRule="auto"/>
              <w:rPr>
                <w:sz w:val="16"/>
                <w:szCs w:val="16"/>
              </w:rPr>
            </w:pPr>
          </w:p>
        </w:tc>
        <w:tc>
          <w:tcPr>
            <w:tcW w:w="0" w:type="auto"/>
            <w:vAlign w:val="center"/>
          </w:tcPr>
          <w:p w14:paraId="4EAF1C1B" w14:textId="77777777" w:rsidR="00E70586" w:rsidRPr="00744F5E" w:rsidRDefault="00E70586" w:rsidP="00DA2DF7">
            <w:pPr>
              <w:spacing w:after="200" w:line="276" w:lineRule="auto"/>
              <w:jc w:val="center"/>
              <w:rPr>
                <w:sz w:val="16"/>
                <w:szCs w:val="16"/>
              </w:rPr>
            </w:pPr>
          </w:p>
        </w:tc>
        <w:tc>
          <w:tcPr>
            <w:tcW w:w="0" w:type="auto"/>
          </w:tcPr>
          <w:p w14:paraId="2ED61E29" w14:textId="77777777" w:rsidR="00E70586" w:rsidRPr="00744F5E" w:rsidRDefault="00E70586" w:rsidP="00744F5E">
            <w:pPr>
              <w:spacing w:after="200" w:line="276" w:lineRule="auto"/>
              <w:rPr>
                <w:sz w:val="16"/>
                <w:szCs w:val="16"/>
              </w:rPr>
            </w:pPr>
            <w:r w:rsidRPr="00744F5E">
              <w:rPr>
                <w:sz w:val="16"/>
                <w:szCs w:val="16"/>
              </w:rPr>
              <w:t>IC50 (48 hr) nM</w:t>
            </w:r>
          </w:p>
        </w:tc>
        <w:tc>
          <w:tcPr>
            <w:tcW w:w="0" w:type="auto"/>
            <w:noWrap/>
          </w:tcPr>
          <w:p w14:paraId="674FE961" w14:textId="77777777" w:rsidR="00E70586" w:rsidRPr="00744F5E" w:rsidRDefault="00E70586" w:rsidP="00744F5E">
            <w:pPr>
              <w:spacing w:after="200" w:line="276" w:lineRule="auto"/>
              <w:rPr>
                <w:sz w:val="16"/>
                <w:szCs w:val="16"/>
              </w:rPr>
            </w:pPr>
            <w:r w:rsidRPr="00744F5E">
              <w:rPr>
                <w:sz w:val="16"/>
                <w:szCs w:val="16"/>
              </w:rPr>
              <w:t>IC50 nM</w:t>
            </w:r>
          </w:p>
        </w:tc>
        <w:tc>
          <w:tcPr>
            <w:tcW w:w="0" w:type="auto"/>
            <w:noWrap/>
          </w:tcPr>
          <w:p w14:paraId="7FB909F2" w14:textId="77777777" w:rsidR="00E70586" w:rsidRPr="00744F5E" w:rsidRDefault="00E70586" w:rsidP="00744F5E">
            <w:pPr>
              <w:spacing w:after="200" w:line="276" w:lineRule="auto"/>
              <w:rPr>
                <w:sz w:val="16"/>
                <w:szCs w:val="16"/>
              </w:rPr>
            </w:pPr>
            <w:r w:rsidRPr="00744F5E">
              <w:rPr>
                <w:sz w:val="16"/>
                <w:szCs w:val="16"/>
              </w:rPr>
              <w:t>IC50 nM</w:t>
            </w:r>
          </w:p>
        </w:tc>
      </w:tr>
      <w:tr w:rsidR="00E70586" w:rsidRPr="00744F5E" w14:paraId="3FBB2D02" w14:textId="77777777">
        <w:trPr>
          <w:trHeight w:val="311"/>
          <w:jc w:val="center"/>
        </w:trPr>
        <w:tc>
          <w:tcPr>
            <w:tcW w:w="0" w:type="auto"/>
          </w:tcPr>
          <w:p w14:paraId="68DEFFEB" w14:textId="77777777" w:rsidR="00E70586" w:rsidRPr="00744F5E" w:rsidRDefault="00217E68" w:rsidP="00744F5E">
            <w:pPr>
              <w:rPr>
                <w:sz w:val="16"/>
                <w:szCs w:val="16"/>
              </w:rPr>
            </w:pPr>
            <w:r>
              <w:rPr>
                <w:sz w:val="16"/>
                <w:szCs w:val="16"/>
              </w:rPr>
              <w:t>1</w:t>
            </w:r>
          </w:p>
        </w:tc>
        <w:tc>
          <w:tcPr>
            <w:tcW w:w="0" w:type="auto"/>
          </w:tcPr>
          <w:p w14:paraId="4E0CB901" w14:textId="77777777"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14:paraId="59224503" w14:textId="77777777" w:rsidR="00E70586" w:rsidRPr="00744F5E" w:rsidRDefault="002A413F" w:rsidP="00DA2DF7">
            <w:pPr>
              <w:spacing w:after="200" w:line="276" w:lineRule="auto"/>
              <w:jc w:val="center"/>
              <w:rPr>
                <w:sz w:val="16"/>
                <w:szCs w:val="16"/>
              </w:rPr>
            </w:pPr>
            <w:r>
              <w:pict w14:anchorId="0F5ADF7D">
                <v:shape id="_x0000_i1036" type="#_x0000_t75" style="width:43.6pt;height:43.6pt">
                  <v:imagedata r:id="rId27" o:title=""/>
                </v:shape>
              </w:pict>
            </w:r>
          </w:p>
        </w:tc>
        <w:tc>
          <w:tcPr>
            <w:tcW w:w="0" w:type="auto"/>
          </w:tcPr>
          <w:p w14:paraId="12BE6247"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2CCCFDA2" w14:textId="77777777" w:rsidR="00E70586" w:rsidRPr="00744F5E" w:rsidRDefault="00E70586" w:rsidP="00AB06A2">
            <w:pPr>
              <w:spacing w:after="200" w:line="276" w:lineRule="auto"/>
              <w:rPr>
                <w:sz w:val="16"/>
                <w:szCs w:val="16"/>
              </w:rPr>
            </w:pPr>
            <w:r>
              <w:rPr>
                <w:sz w:val="16"/>
                <w:szCs w:val="16"/>
              </w:rPr>
              <w:t>100% at 8000</w:t>
            </w:r>
          </w:p>
        </w:tc>
        <w:tc>
          <w:tcPr>
            <w:tcW w:w="0" w:type="auto"/>
            <w:noWrap/>
          </w:tcPr>
          <w:p w14:paraId="4F2B0066"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08D2E5D0" w14:textId="77777777">
        <w:trPr>
          <w:trHeight w:val="311"/>
          <w:jc w:val="center"/>
        </w:trPr>
        <w:tc>
          <w:tcPr>
            <w:tcW w:w="0" w:type="auto"/>
          </w:tcPr>
          <w:p w14:paraId="0ABA8B68" w14:textId="77777777" w:rsidR="00E70586" w:rsidRPr="00744F5E" w:rsidRDefault="00217E68" w:rsidP="00744F5E">
            <w:pPr>
              <w:rPr>
                <w:sz w:val="16"/>
                <w:szCs w:val="16"/>
              </w:rPr>
            </w:pPr>
            <w:r>
              <w:rPr>
                <w:sz w:val="16"/>
                <w:szCs w:val="16"/>
              </w:rPr>
              <w:lastRenderedPageBreak/>
              <w:t>2</w:t>
            </w:r>
          </w:p>
        </w:tc>
        <w:tc>
          <w:tcPr>
            <w:tcW w:w="0" w:type="auto"/>
          </w:tcPr>
          <w:p w14:paraId="3182DAEA" w14:textId="77777777" w:rsidR="00E70586" w:rsidRPr="00744F5E" w:rsidRDefault="00E70586" w:rsidP="00744F5E">
            <w:pPr>
              <w:spacing w:after="200" w:line="276" w:lineRule="auto"/>
              <w:rPr>
                <w:sz w:val="16"/>
                <w:szCs w:val="16"/>
              </w:rPr>
            </w:pPr>
          </w:p>
        </w:tc>
        <w:tc>
          <w:tcPr>
            <w:tcW w:w="0" w:type="auto"/>
            <w:vAlign w:val="center"/>
          </w:tcPr>
          <w:p w14:paraId="04151D73" w14:textId="77777777" w:rsidR="00E70586" w:rsidRPr="00744F5E" w:rsidRDefault="002A413F" w:rsidP="00DA2DF7">
            <w:pPr>
              <w:spacing w:after="200" w:line="276" w:lineRule="auto"/>
              <w:jc w:val="center"/>
              <w:rPr>
                <w:sz w:val="16"/>
                <w:szCs w:val="16"/>
              </w:rPr>
            </w:pPr>
            <w:r>
              <w:pict w14:anchorId="2C3C6C7E">
                <v:shape id="_x0000_i1037" type="#_x0000_t75" style="width:87.2pt;height:37.5pt">
                  <v:imagedata r:id="rId28" o:title=""/>
                </v:shape>
              </w:pict>
            </w:r>
          </w:p>
        </w:tc>
        <w:tc>
          <w:tcPr>
            <w:tcW w:w="0" w:type="auto"/>
          </w:tcPr>
          <w:p w14:paraId="39178178" w14:textId="77777777" w:rsidR="00E70586" w:rsidRPr="00744F5E" w:rsidRDefault="00E70586" w:rsidP="00422124">
            <w:pPr>
              <w:spacing w:after="200" w:line="276" w:lineRule="auto"/>
              <w:rPr>
                <w:sz w:val="16"/>
                <w:szCs w:val="16"/>
              </w:rPr>
            </w:pPr>
            <w:r>
              <w:rPr>
                <w:sz w:val="16"/>
                <w:szCs w:val="16"/>
              </w:rPr>
              <w:t>&gt;5000</w:t>
            </w:r>
          </w:p>
        </w:tc>
        <w:tc>
          <w:tcPr>
            <w:tcW w:w="0" w:type="auto"/>
            <w:noWrap/>
          </w:tcPr>
          <w:p w14:paraId="55CEB761" w14:textId="77777777" w:rsidR="00E70586" w:rsidRPr="00744F5E" w:rsidRDefault="00E70586" w:rsidP="00AB06A2">
            <w:pPr>
              <w:spacing w:after="200" w:line="276" w:lineRule="auto"/>
              <w:rPr>
                <w:sz w:val="16"/>
                <w:szCs w:val="16"/>
              </w:rPr>
            </w:pPr>
            <w:r>
              <w:rPr>
                <w:sz w:val="16"/>
                <w:szCs w:val="16"/>
              </w:rPr>
              <w:t>0% at 8000</w:t>
            </w:r>
          </w:p>
        </w:tc>
        <w:tc>
          <w:tcPr>
            <w:tcW w:w="0" w:type="auto"/>
            <w:noWrap/>
          </w:tcPr>
          <w:p w14:paraId="765DD575" w14:textId="77777777" w:rsidR="00E70586" w:rsidRPr="00744F5E" w:rsidRDefault="00E70586" w:rsidP="00744F5E">
            <w:pPr>
              <w:spacing w:after="200" w:line="276" w:lineRule="auto"/>
              <w:rPr>
                <w:sz w:val="16"/>
                <w:szCs w:val="16"/>
              </w:rPr>
            </w:pPr>
          </w:p>
        </w:tc>
      </w:tr>
      <w:tr w:rsidR="00E70586" w:rsidRPr="00744F5E" w14:paraId="400E249C" w14:textId="77777777">
        <w:trPr>
          <w:trHeight w:val="311"/>
          <w:jc w:val="center"/>
        </w:trPr>
        <w:tc>
          <w:tcPr>
            <w:tcW w:w="0" w:type="auto"/>
          </w:tcPr>
          <w:p w14:paraId="1DC71D3A" w14:textId="77777777" w:rsidR="00E70586" w:rsidRPr="00744F5E" w:rsidRDefault="00217E68" w:rsidP="00744F5E">
            <w:pPr>
              <w:rPr>
                <w:sz w:val="16"/>
                <w:szCs w:val="16"/>
              </w:rPr>
            </w:pPr>
            <w:r>
              <w:rPr>
                <w:sz w:val="16"/>
                <w:szCs w:val="16"/>
              </w:rPr>
              <w:t>3</w:t>
            </w:r>
          </w:p>
        </w:tc>
        <w:tc>
          <w:tcPr>
            <w:tcW w:w="0" w:type="auto"/>
          </w:tcPr>
          <w:p w14:paraId="7AB90A8A" w14:textId="77777777"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14:paraId="27D6537C" w14:textId="77777777" w:rsidR="00E70586" w:rsidRPr="00744F5E" w:rsidRDefault="002A413F" w:rsidP="00DA2DF7">
            <w:pPr>
              <w:spacing w:after="200" w:line="276" w:lineRule="auto"/>
              <w:jc w:val="center"/>
              <w:rPr>
                <w:sz w:val="16"/>
                <w:szCs w:val="16"/>
              </w:rPr>
            </w:pPr>
            <w:r>
              <w:pict w14:anchorId="251AEC73">
                <v:shape id="_x0000_i1038" type="#_x0000_t75" style="width:40.55pt;height:31.45pt">
                  <v:imagedata r:id="rId29" o:title=""/>
                </v:shape>
              </w:pict>
            </w:r>
          </w:p>
        </w:tc>
        <w:tc>
          <w:tcPr>
            <w:tcW w:w="0" w:type="auto"/>
          </w:tcPr>
          <w:p w14:paraId="644D7F8E"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0C235DAE" w14:textId="77777777" w:rsidR="00E70586" w:rsidRPr="00744F5E" w:rsidRDefault="00E70586" w:rsidP="00AB06A2">
            <w:pPr>
              <w:spacing w:after="200" w:line="276" w:lineRule="auto"/>
              <w:rPr>
                <w:sz w:val="16"/>
                <w:szCs w:val="16"/>
              </w:rPr>
            </w:pPr>
            <w:r>
              <w:rPr>
                <w:sz w:val="16"/>
                <w:szCs w:val="16"/>
              </w:rPr>
              <w:t>80% at 8000</w:t>
            </w:r>
          </w:p>
        </w:tc>
        <w:tc>
          <w:tcPr>
            <w:tcW w:w="0" w:type="auto"/>
            <w:noWrap/>
          </w:tcPr>
          <w:p w14:paraId="43CD8FB0"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39543C14" w14:textId="77777777">
        <w:trPr>
          <w:trHeight w:val="436"/>
          <w:jc w:val="center"/>
        </w:trPr>
        <w:tc>
          <w:tcPr>
            <w:tcW w:w="0" w:type="auto"/>
          </w:tcPr>
          <w:p w14:paraId="799F4E0F" w14:textId="77777777" w:rsidR="00E70586" w:rsidRPr="00744F5E" w:rsidRDefault="00217E68" w:rsidP="00744F5E">
            <w:pPr>
              <w:rPr>
                <w:sz w:val="16"/>
                <w:szCs w:val="16"/>
              </w:rPr>
            </w:pPr>
            <w:r>
              <w:rPr>
                <w:sz w:val="16"/>
                <w:szCs w:val="16"/>
              </w:rPr>
              <w:t>4</w:t>
            </w:r>
          </w:p>
        </w:tc>
        <w:tc>
          <w:tcPr>
            <w:tcW w:w="0" w:type="auto"/>
          </w:tcPr>
          <w:p w14:paraId="6F828A09" w14:textId="77777777" w:rsidR="00E70586" w:rsidRPr="00744F5E" w:rsidRDefault="00E70586" w:rsidP="00744F5E">
            <w:pPr>
              <w:spacing w:after="200" w:line="276" w:lineRule="auto"/>
              <w:rPr>
                <w:sz w:val="16"/>
                <w:szCs w:val="16"/>
              </w:rPr>
            </w:pPr>
            <w:r w:rsidRPr="00744F5E">
              <w:rPr>
                <w:sz w:val="16"/>
                <w:szCs w:val="16"/>
              </w:rPr>
              <w:t>4-F</w:t>
            </w:r>
          </w:p>
        </w:tc>
        <w:tc>
          <w:tcPr>
            <w:tcW w:w="0" w:type="auto"/>
            <w:vAlign w:val="center"/>
          </w:tcPr>
          <w:p w14:paraId="7DF66D62" w14:textId="77777777" w:rsidR="00E70586" w:rsidRPr="00744F5E" w:rsidRDefault="002A413F" w:rsidP="00DA2DF7">
            <w:pPr>
              <w:spacing w:after="200" w:line="276" w:lineRule="auto"/>
              <w:jc w:val="center"/>
              <w:rPr>
                <w:sz w:val="16"/>
                <w:szCs w:val="16"/>
              </w:rPr>
            </w:pPr>
            <w:r>
              <w:pict w14:anchorId="14EDC6FB">
                <v:shape id="_x0000_i1039" type="#_x0000_t75" style="width:66.95pt;height:46.65pt;mso-position-vertical:absolute">
                  <v:imagedata r:id="rId30" o:title=""/>
                </v:shape>
              </w:pict>
            </w:r>
          </w:p>
        </w:tc>
        <w:tc>
          <w:tcPr>
            <w:tcW w:w="0" w:type="auto"/>
          </w:tcPr>
          <w:p w14:paraId="71CF3B04"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3617F061" w14:textId="77777777" w:rsidR="00E70586" w:rsidRPr="00744F5E" w:rsidRDefault="00E70586" w:rsidP="00744F5E">
            <w:pPr>
              <w:spacing w:after="200" w:line="276" w:lineRule="auto"/>
              <w:rPr>
                <w:sz w:val="16"/>
                <w:szCs w:val="16"/>
              </w:rPr>
            </w:pPr>
            <w:r>
              <w:rPr>
                <w:sz w:val="16"/>
                <w:szCs w:val="16"/>
              </w:rPr>
              <w:t>31000</w:t>
            </w:r>
          </w:p>
        </w:tc>
        <w:tc>
          <w:tcPr>
            <w:tcW w:w="0" w:type="auto"/>
            <w:noWrap/>
          </w:tcPr>
          <w:p w14:paraId="4F6D90AE"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58646A79" w14:textId="77777777">
        <w:trPr>
          <w:trHeight w:val="311"/>
          <w:jc w:val="center"/>
        </w:trPr>
        <w:tc>
          <w:tcPr>
            <w:tcW w:w="0" w:type="auto"/>
          </w:tcPr>
          <w:p w14:paraId="6F918F13" w14:textId="77777777" w:rsidR="00E70586" w:rsidRPr="00744F5E" w:rsidRDefault="00217E68" w:rsidP="00744F5E">
            <w:pPr>
              <w:rPr>
                <w:sz w:val="16"/>
                <w:szCs w:val="16"/>
              </w:rPr>
            </w:pPr>
            <w:r>
              <w:rPr>
                <w:sz w:val="16"/>
                <w:szCs w:val="16"/>
              </w:rPr>
              <w:t>5</w:t>
            </w:r>
          </w:p>
        </w:tc>
        <w:tc>
          <w:tcPr>
            <w:tcW w:w="0" w:type="auto"/>
          </w:tcPr>
          <w:p w14:paraId="3E2AB481" w14:textId="77777777" w:rsidR="00E70586" w:rsidRPr="00744F5E" w:rsidRDefault="00E70586" w:rsidP="00744F5E">
            <w:pPr>
              <w:spacing w:after="200" w:line="276" w:lineRule="auto"/>
              <w:rPr>
                <w:sz w:val="16"/>
                <w:szCs w:val="16"/>
              </w:rPr>
            </w:pPr>
            <w:r w:rsidRPr="00744F5E">
              <w:rPr>
                <w:sz w:val="16"/>
                <w:szCs w:val="16"/>
              </w:rPr>
              <w:t>H</w:t>
            </w:r>
          </w:p>
        </w:tc>
        <w:tc>
          <w:tcPr>
            <w:tcW w:w="0" w:type="auto"/>
            <w:vMerge w:val="restart"/>
            <w:vAlign w:val="center"/>
          </w:tcPr>
          <w:p w14:paraId="075B8239" w14:textId="77777777" w:rsidR="00E70586" w:rsidRPr="00744F5E" w:rsidRDefault="002A413F" w:rsidP="00DA2DF7">
            <w:pPr>
              <w:spacing w:after="200" w:line="276" w:lineRule="auto"/>
              <w:jc w:val="center"/>
              <w:rPr>
                <w:sz w:val="16"/>
                <w:szCs w:val="16"/>
              </w:rPr>
            </w:pPr>
            <w:r>
              <w:rPr>
                <w:sz w:val="16"/>
                <w:szCs w:val="16"/>
              </w:rPr>
              <w:pict w14:anchorId="00F73E70">
                <v:shape id="_x0000_i1040" type="#_x0000_t75" style="width:37.5pt;height:41.6pt">
                  <v:imagedata r:id="rId31" o:title=""/>
                </v:shape>
              </w:pict>
            </w:r>
          </w:p>
        </w:tc>
        <w:tc>
          <w:tcPr>
            <w:tcW w:w="0" w:type="auto"/>
          </w:tcPr>
          <w:p w14:paraId="5C9F7183" w14:textId="77777777" w:rsidR="00E70586" w:rsidRPr="00744F5E" w:rsidRDefault="00E70586" w:rsidP="00744F5E">
            <w:pPr>
              <w:spacing w:after="200" w:line="276" w:lineRule="auto"/>
              <w:rPr>
                <w:sz w:val="16"/>
                <w:szCs w:val="16"/>
              </w:rPr>
            </w:pPr>
            <w:r>
              <w:rPr>
                <w:sz w:val="16"/>
                <w:szCs w:val="16"/>
              </w:rPr>
              <w:t>36</w:t>
            </w:r>
          </w:p>
        </w:tc>
        <w:tc>
          <w:tcPr>
            <w:tcW w:w="0" w:type="auto"/>
            <w:noWrap/>
          </w:tcPr>
          <w:p w14:paraId="6BD2A041" w14:textId="77777777" w:rsidR="00E70586" w:rsidRPr="00744F5E" w:rsidRDefault="00E70586" w:rsidP="00744F5E">
            <w:pPr>
              <w:spacing w:after="200" w:line="276" w:lineRule="auto"/>
              <w:rPr>
                <w:sz w:val="16"/>
                <w:szCs w:val="16"/>
              </w:rPr>
            </w:pPr>
            <w:r>
              <w:rPr>
                <w:sz w:val="16"/>
                <w:szCs w:val="16"/>
              </w:rPr>
              <w:t>26</w:t>
            </w:r>
          </w:p>
        </w:tc>
        <w:tc>
          <w:tcPr>
            <w:tcW w:w="0" w:type="auto"/>
            <w:noWrap/>
          </w:tcPr>
          <w:p w14:paraId="0A5ACC83" w14:textId="77777777" w:rsidR="00E70586" w:rsidRPr="00744F5E" w:rsidRDefault="00E70586" w:rsidP="00744F5E">
            <w:pPr>
              <w:spacing w:after="200" w:line="276" w:lineRule="auto"/>
              <w:rPr>
                <w:sz w:val="16"/>
                <w:szCs w:val="16"/>
              </w:rPr>
            </w:pPr>
            <w:r>
              <w:rPr>
                <w:sz w:val="16"/>
                <w:szCs w:val="16"/>
              </w:rPr>
              <w:t>10.9</w:t>
            </w:r>
          </w:p>
        </w:tc>
      </w:tr>
      <w:tr w:rsidR="00E70586" w:rsidRPr="00744F5E" w14:paraId="0D2E4192" w14:textId="77777777">
        <w:trPr>
          <w:trHeight w:val="311"/>
          <w:jc w:val="center"/>
        </w:trPr>
        <w:tc>
          <w:tcPr>
            <w:tcW w:w="0" w:type="auto"/>
          </w:tcPr>
          <w:p w14:paraId="1F55763B" w14:textId="77777777" w:rsidR="00E70586" w:rsidRDefault="00217E68" w:rsidP="00744F5E">
            <w:pPr>
              <w:rPr>
                <w:sz w:val="16"/>
                <w:szCs w:val="16"/>
              </w:rPr>
            </w:pPr>
            <w:r>
              <w:rPr>
                <w:sz w:val="16"/>
                <w:szCs w:val="16"/>
              </w:rPr>
              <w:t>6</w:t>
            </w:r>
          </w:p>
        </w:tc>
        <w:tc>
          <w:tcPr>
            <w:tcW w:w="0" w:type="auto"/>
          </w:tcPr>
          <w:p w14:paraId="2CA579D8" w14:textId="77777777" w:rsidR="00E70586" w:rsidRPr="0080572A" w:rsidRDefault="00E70586" w:rsidP="00744F5E">
            <w:pPr>
              <w:rPr>
                <w:sz w:val="16"/>
                <w:szCs w:val="16"/>
              </w:rPr>
            </w:pPr>
            <w:r>
              <w:rPr>
                <w:sz w:val="16"/>
                <w:szCs w:val="16"/>
              </w:rPr>
              <w:t>4-Me</w:t>
            </w:r>
          </w:p>
        </w:tc>
        <w:tc>
          <w:tcPr>
            <w:tcW w:w="0" w:type="auto"/>
            <w:vMerge/>
            <w:vAlign w:val="center"/>
          </w:tcPr>
          <w:p w14:paraId="63402716" w14:textId="77777777" w:rsidR="00E70586" w:rsidRPr="00744F5E" w:rsidRDefault="00E70586" w:rsidP="00DA2DF7">
            <w:pPr>
              <w:jc w:val="center"/>
              <w:rPr>
                <w:sz w:val="16"/>
                <w:szCs w:val="16"/>
              </w:rPr>
            </w:pPr>
          </w:p>
        </w:tc>
        <w:tc>
          <w:tcPr>
            <w:tcW w:w="0" w:type="auto"/>
          </w:tcPr>
          <w:p w14:paraId="2F286C1B" w14:textId="77777777" w:rsidR="00E70586" w:rsidRPr="00744F5E" w:rsidRDefault="00E70586" w:rsidP="00744F5E">
            <w:pPr>
              <w:rPr>
                <w:sz w:val="16"/>
                <w:szCs w:val="16"/>
              </w:rPr>
            </w:pPr>
            <w:r>
              <w:rPr>
                <w:sz w:val="16"/>
                <w:szCs w:val="16"/>
              </w:rPr>
              <w:t>28</w:t>
            </w:r>
          </w:p>
        </w:tc>
        <w:tc>
          <w:tcPr>
            <w:tcW w:w="0" w:type="auto"/>
            <w:noWrap/>
          </w:tcPr>
          <w:p w14:paraId="3CC81DFA" w14:textId="77777777" w:rsidR="00E70586" w:rsidRDefault="00E70586" w:rsidP="00744F5E">
            <w:pPr>
              <w:rPr>
                <w:sz w:val="16"/>
                <w:szCs w:val="16"/>
              </w:rPr>
            </w:pPr>
            <w:r>
              <w:rPr>
                <w:sz w:val="16"/>
                <w:szCs w:val="16"/>
              </w:rPr>
              <w:t>15</w:t>
            </w:r>
          </w:p>
        </w:tc>
        <w:tc>
          <w:tcPr>
            <w:tcW w:w="0" w:type="auto"/>
            <w:noWrap/>
          </w:tcPr>
          <w:p w14:paraId="6432D550" w14:textId="77777777" w:rsidR="00E70586" w:rsidRPr="00744F5E" w:rsidRDefault="00E70586" w:rsidP="00744F5E">
            <w:pPr>
              <w:rPr>
                <w:sz w:val="16"/>
                <w:szCs w:val="16"/>
              </w:rPr>
            </w:pPr>
            <w:r>
              <w:rPr>
                <w:sz w:val="16"/>
                <w:szCs w:val="16"/>
              </w:rPr>
              <w:t>9.2</w:t>
            </w:r>
          </w:p>
        </w:tc>
      </w:tr>
      <w:tr w:rsidR="00E70586" w:rsidRPr="00744F5E" w14:paraId="77640F4E" w14:textId="77777777">
        <w:trPr>
          <w:trHeight w:val="311"/>
          <w:jc w:val="center"/>
        </w:trPr>
        <w:tc>
          <w:tcPr>
            <w:tcW w:w="0" w:type="auto"/>
          </w:tcPr>
          <w:p w14:paraId="429639E8" w14:textId="77777777" w:rsidR="00E70586" w:rsidRPr="0080572A" w:rsidRDefault="00217E68" w:rsidP="00744F5E">
            <w:pPr>
              <w:rPr>
                <w:sz w:val="16"/>
                <w:szCs w:val="16"/>
              </w:rPr>
            </w:pPr>
            <w:r>
              <w:rPr>
                <w:sz w:val="16"/>
                <w:szCs w:val="16"/>
              </w:rPr>
              <w:t>7</w:t>
            </w:r>
          </w:p>
        </w:tc>
        <w:tc>
          <w:tcPr>
            <w:tcW w:w="0" w:type="auto"/>
          </w:tcPr>
          <w:p w14:paraId="18385825" w14:textId="77777777" w:rsidR="00E70586" w:rsidRPr="00744F5E" w:rsidRDefault="00E70586" w:rsidP="00744F5E">
            <w:pPr>
              <w:spacing w:after="200" w:line="276" w:lineRule="auto"/>
              <w:rPr>
                <w:sz w:val="16"/>
                <w:szCs w:val="16"/>
              </w:rPr>
            </w:pPr>
            <w:r w:rsidRPr="0080572A">
              <w:rPr>
                <w:sz w:val="16"/>
                <w:szCs w:val="16"/>
              </w:rPr>
              <w:t>4-CF</w:t>
            </w:r>
            <w:r w:rsidRPr="0080572A">
              <w:rPr>
                <w:sz w:val="16"/>
                <w:szCs w:val="16"/>
                <w:vertAlign w:val="subscript"/>
              </w:rPr>
              <w:t>3</w:t>
            </w:r>
          </w:p>
        </w:tc>
        <w:tc>
          <w:tcPr>
            <w:tcW w:w="0" w:type="auto"/>
            <w:vMerge/>
            <w:vAlign w:val="center"/>
          </w:tcPr>
          <w:p w14:paraId="449A3545" w14:textId="77777777" w:rsidR="00E70586" w:rsidRPr="00744F5E" w:rsidRDefault="00E70586" w:rsidP="00DA2DF7">
            <w:pPr>
              <w:spacing w:after="200" w:line="276" w:lineRule="auto"/>
              <w:jc w:val="center"/>
              <w:rPr>
                <w:sz w:val="16"/>
                <w:szCs w:val="16"/>
              </w:rPr>
            </w:pPr>
          </w:p>
        </w:tc>
        <w:tc>
          <w:tcPr>
            <w:tcW w:w="0" w:type="auto"/>
          </w:tcPr>
          <w:p w14:paraId="6AFA69E3" w14:textId="77777777" w:rsidR="00E70586" w:rsidRPr="00744F5E" w:rsidRDefault="00E70586" w:rsidP="00744F5E">
            <w:pPr>
              <w:spacing w:after="200" w:line="276" w:lineRule="auto"/>
              <w:rPr>
                <w:sz w:val="16"/>
                <w:szCs w:val="16"/>
              </w:rPr>
            </w:pPr>
            <w:r>
              <w:rPr>
                <w:sz w:val="16"/>
                <w:szCs w:val="16"/>
              </w:rPr>
              <w:t>29</w:t>
            </w:r>
          </w:p>
        </w:tc>
        <w:tc>
          <w:tcPr>
            <w:tcW w:w="0" w:type="auto"/>
            <w:noWrap/>
          </w:tcPr>
          <w:p w14:paraId="23BD10CB" w14:textId="77777777" w:rsidR="00E70586" w:rsidRPr="00744F5E" w:rsidRDefault="00E70586" w:rsidP="00744F5E">
            <w:pPr>
              <w:spacing w:after="200" w:line="276" w:lineRule="auto"/>
              <w:rPr>
                <w:sz w:val="16"/>
                <w:szCs w:val="16"/>
              </w:rPr>
            </w:pPr>
            <w:r>
              <w:rPr>
                <w:sz w:val="16"/>
                <w:szCs w:val="16"/>
              </w:rPr>
              <w:t>2.15</w:t>
            </w:r>
          </w:p>
        </w:tc>
        <w:tc>
          <w:tcPr>
            <w:tcW w:w="0" w:type="auto"/>
            <w:noWrap/>
          </w:tcPr>
          <w:p w14:paraId="273A01CE" w14:textId="77777777" w:rsidR="00E70586" w:rsidRPr="00744F5E" w:rsidRDefault="00E70586" w:rsidP="00744F5E">
            <w:pPr>
              <w:spacing w:after="200" w:line="276" w:lineRule="auto"/>
              <w:rPr>
                <w:sz w:val="16"/>
                <w:szCs w:val="16"/>
              </w:rPr>
            </w:pPr>
            <w:r>
              <w:rPr>
                <w:sz w:val="16"/>
                <w:szCs w:val="16"/>
              </w:rPr>
              <w:t>205</w:t>
            </w:r>
          </w:p>
        </w:tc>
      </w:tr>
      <w:tr w:rsidR="00E70586" w:rsidRPr="00744F5E" w14:paraId="6F88300A" w14:textId="77777777">
        <w:trPr>
          <w:trHeight w:val="311"/>
          <w:jc w:val="center"/>
        </w:trPr>
        <w:tc>
          <w:tcPr>
            <w:tcW w:w="0" w:type="auto"/>
          </w:tcPr>
          <w:p w14:paraId="54AC0A83" w14:textId="77777777" w:rsidR="00E70586" w:rsidRDefault="00217E68" w:rsidP="00744F5E">
            <w:pPr>
              <w:rPr>
                <w:sz w:val="16"/>
                <w:szCs w:val="16"/>
              </w:rPr>
            </w:pPr>
            <w:r>
              <w:rPr>
                <w:sz w:val="16"/>
                <w:szCs w:val="16"/>
              </w:rPr>
              <w:t>8</w:t>
            </w:r>
          </w:p>
        </w:tc>
        <w:tc>
          <w:tcPr>
            <w:tcW w:w="0" w:type="auto"/>
          </w:tcPr>
          <w:p w14:paraId="671C2213" w14:textId="77777777" w:rsidR="00E70586" w:rsidRPr="0080572A" w:rsidRDefault="00E70586" w:rsidP="00744F5E">
            <w:pPr>
              <w:spacing w:after="200" w:line="276" w:lineRule="auto"/>
              <w:rPr>
                <w:sz w:val="16"/>
                <w:szCs w:val="16"/>
              </w:rPr>
            </w:pPr>
            <w:r>
              <w:rPr>
                <w:sz w:val="16"/>
                <w:szCs w:val="16"/>
              </w:rPr>
              <w:t>3,5-CF</w:t>
            </w:r>
            <w:r>
              <w:rPr>
                <w:sz w:val="16"/>
                <w:szCs w:val="16"/>
                <w:vertAlign w:val="subscript"/>
              </w:rPr>
              <w:t>3</w:t>
            </w:r>
          </w:p>
        </w:tc>
        <w:tc>
          <w:tcPr>
            <w:tcW w:w="0" w:type="auto"/>
            <w:vMerge/>
            <w:vAlign w:val="center"/>
          </w:tcPr>
          <w:p w14:paraId="3D540E9D" w14:textId="77777777" w:rsidR="00E70586" w:rsidRPr="00744F5E" w:rsidRDefault="00E70586" w:rsidP="00DA2DF7">
            <w:pPr>
              <w:spacing w:after="200" w:line="276" w:lineRule="auto"/>
              <w:jc w:val="center"/>
              <w:rPr>
                <w:sz w:val="16"/>
                <w:szCs w:val="16"/>
              </w:rPr>
            </w:pPr>
          </w:p>
        </w:tc>
        <w:tc>
          <w:tcPr>
            <w:tcW w:w="0" w:type="auto"/>
          </w:tcPr>
          <w:p w14:paraId="5CC18376" w14:textId="77777777" w:rsidR="00E70586" w:rsidRPr="00744F5E" w:rsidRDefault="00E70586" w:rsidP="00744F5E">
            <w:pPr>
              <w:spacing w:after="200" w:line="276" w:lineRule="auto"/>
              <w:rPr>
                <w:sz w:val="16"/>
                <w:szCs w:val="16"/>
              </w:rPr>
            </w:pPr>
            <w:r>
              <w:rPr>
                <w:sz w:val="16"/>
                <w:szCs w:val="16"/>
              </w:rPr>
              <w:t>7</w:t>
            </w:r>
          </w:p>
        </w:tc>
        <w:tc>
          <w:tcPr>
            <w:tcW w:w="0" w:type="auto"/>
            <w:noWrap/>
          </w:tcPr>
          <w:p w14:paraId="06DD2B53" w14:textId="77777777" w:rsidR="00E70586" w:rsidRPr="00744F5E" w:rsidRDefault="00E70586" w:rsidP="00744F5E">
            <w:pPr>
              <w:spacing w:after="200" w:line="276" w:lineRule="auto"/>
              <w:rPr>
                <w:sz w:val="16"/>
                <w:szCs w:val="16"/>
              </w:rPr>
            </w:pPr>
            <w:r>
              <w:rPr>
                <w:sz w:val="16"/>
                <w:szCs w:val="16"/>
              </w:rPr>
              <w:t>0.8</w:t>
            </w:r>
          </w:p>
        </w:tc>
        <w:tc>
          <w:tcPr>
            <w:tcW w:w="0" w:type="auto"/>
            <w:noWrap/>
          </w:tcPr>
          <w:p w14:paraId="6DD3C061" w14:textId="77777777" w:rsidR="00E70586" w:rsidRPr="00744F5E" w:rsidRDefault="00E70586" w:rsidP="00744F5E">
            <w:pPr>
              <w:spacing w:after="200" w:line="276" w:lineRule="auto"/>
              <w:rPr>
                <w:sz w:val="16"/>
                <w:szCs w:val="16"/>
              </w:rPr>
            </w:pPr>
            <w:r>
              <w:rPr>
                <w:sz w:val="16"/>
                <w:szCs w:val="16"/>
              </w:rPr>
              <w:t>4.7</w:t>
            </w:r>
          </w:p>
        </w:tc>
      </w:tr>
      <w:tr w:rsidR="00E70586" w:rsidRPr="00744F5E" w14:paraId="37CB6319" w14:textId="77777777">
        <w:trPr>
          <w:trHeight w:val="311"/>
          <w:jc w:val="center"/>
        </w:trPr>
        <w:tc>
          <w:tcPr>
            <w:tcW w:w="0" w:type="auto"/>
          </w:tcPr>
          <w:p w14:paraId="56A7D190" w14:textId="77777777" w:rsidR="00E70586" w:rsidRDefault="00217E68" w:rsidP="00744F5E">
            <w:pPr>
              <w:rPr>
                <w:sz w:val="16"/>
                <w:szCs w:val="16"/>
              </w:rPr>
            </w:pPr>
            <w:r>
              <w:rPr>
                <w:sz w:val="16"/>
                <w:szCs w:val="16"/>
              </w:rPr>
              <w:t>9</w:t>
            </w:r>
          </w:p>
        </w:tc>
        <w:tc>
          <w:tcPr>
            <w:tcW w:w="0" w:type="auto"/>
          </w:tcPr>
          <w:p w14:paraId="7F1F6ABC" w14:textId="77777777" w:rsidR="00E70586" w:rsidRPr="0080572A" w:rsidRDefault="00E70586" w:rsidP="00744F5E">
            <w:pPr>
              <w:rPr>
                <w:sz w:val="16"/>
                <w:szCs w:val="16"/>
              </w:rPr>
            </w:pPr>
            <w:r>
              <w:rPr>
                <w:sz w:val="16"/>
                <w:szCs w:val="16"/>
              </w:rPr>
              <w:t>4-CO</w:t>
            </w:r>
            <w:r>
              <w:rPr>
                <w:sz w:val="16"/>
                <w:szCs w:val="16"/>
                <w:vertAlign w:val="subscript"/>
              </w:rPr>
              <w:t>2</w:t>
            </w:r>
            <w:r>
              <w:rPr>
                <w:sz w:val="16"/>
                <w:szCs w:val="16"/>
              </w:rPr>
              <w:t>Et</w:t>
            </w:r>
          </w:p>
        </w:tc>
        <w:tc>
          <w:tcPr>
            <w:tcW w:w="0" w:type="auto"/>
            <w:vMerge/>
            <w:vAlign w:val="center"/>
          </w:tcPr>
          <w:p w14:paraId="734E9DF0" w14:textId="77777777" w:rsidR="00E70586" w:rsidRDefault="00E70586" w:rsidP="00DA2DF7">
            <w:pPr>
              <w:jc w:val="center"/>
            </w:pPr>
          </w:p>
        </w:tc>
        <w:tc>
          <w:tcPr>
            <w:tcW w:w="0" w:type="auto"/>
          </w:tcPr>
          <w:p w14:paraId="2A0DF2E8" w14:textId="77777777" w:rsidR="00E70586" w:rsidRPr="00744F5E" w:rsidRDefault="00E70586" w:rsidP="00744F5E">
            <w:pPr>
              <w:rPr>
                <w:sz w:val="16"/>
                <w:szCs w:val="16"/>
              </w:rPr>
            </w:pPr>
            <w:r>
              <w:rPr>
                <w:sz w:val="16"/>
                <w:szCs w:val="16"/>
              </w:rPr>
              <w:t>267</w:t>
            </w:r>
          </w:p>
        </w:tc>
        <w:tc>
          <w:tcPr>
            <w:tcW w:w="0" w:type="auto"/>
            <w:noWrap/>
          </w:tcPr>
          <w:p w14:paraId="742C655A" w14:textId="77777777" w:rsidR="00E70586" w:rsidRPr="00744F5E" w:rsidRDefault="00E70586" w:rsidP="00744F5E">
            <w:pPr>
              <w:rPr>
                <w:sz w:val="16"/>
                <w:szCs w:val="16"/>
              </w:rPr>
            </w:pPr>
            <w:r>
              <w:rPr>
                <w:sz w:val="16"/>
                <w:szCs w:val="16"/>
              </w:rPr>
              <w:t>169</w:t>
            </w:r>
          </w:p>
        </w:tc>
        <w:tc>
          <w:tcPr>
            <w:tcW w:w="0" w:type="auto"/>
            <w:noWrap/>
          </w:tcPr>
          <w:p w14:paraId="66391AF0" w14:textId="77777777" w:rsidR="00E70586" w:rsidRPr="00744F5E" w:rsidRDefault="00E70586" w:rsidP="00744F5E">
            <w:pPr>
              <w:rPr>
                <w:sz w:val="16"/>
                <w:szCs w:val="16"/>
              </w:rPr>
            </w:pPr>
            <w:r>
              <w:rPr>
                <w:sz w:val="16"/>
                <w:szCs w:val="16"/>
              </w:rPr>
              <w:t>339</w:t>
            </w:r>
          </w:p>
        </w:tc>
      </w:tr>
      <w:tr w:rsidR="00E70586" w:rsidRPr="00744F5E" w14:paraId="4800F111" w14:textId="77777777">
        <w:trPr>
          <w:trHeight w:val="311"/>
          <w:jc w:val="center"/>
        </w:trPr>
        <w:tc>
          <w:tcPr>
            <w:tcW w:w="0" w:type="auto"/>
          </w:tcPr>
          <w:p w14:paraId="10A57DDE" w14:textId="77777777" w:rsidR="00E70586" w:rsidRDefault="00217E68" w:rsidP="00744F5E">
            <w:pPr>
              <w:rPr>
                <w:sz w:val="16"/>
                <w:szCs w:val="16"/>
              </w:rPr>
            </w:pPr>
            <w:r>
              <w:rPr>
                <w:sz w:val="16"/>
                <w:szCs w:val="16"/>
              </w:rPr>
              <w:t>10</w:t>
            </w:r>
          </w:p>
        </w:tc>
        <w:tc>
          <w:tcPr>
            <w:tcW w:w="0" w:type="auto"/>
          </w:tcPr>
          <w:p w14:paraId="37DA6193" w14:textId="77777777" w:rsidR="00E70586" w:rsidRPr="0080572A" w:rsidRDefault="00E70586" w:rsidP="00744F5E">
            <w:pPr>
              <w:spacing w:after="200" w:line="276" w:lineRule="auto"/>
              <w:rPr>
                <w:sz w:val="16"/>
                <w:szCs w:val="16"/>
                <w:vertAlign w:val="subscript"/>
              </w:rPr>
            </w:pPr>
            <w:r>
              <w:rPr>
                <w:sz w:val="16"/>
                <w:szCs w:val="16"/>
              </w:rPr>
              <w:t>4-CF</w:t>
            </w:r>
            <w:r>
              <w:rPr>
                <w:sz w:val="16"/>
                <w:szCs w:val="16"/>
                <w:vertAlign w:val="subscript"/>
              </w:rPr>
              <w:t>3</w:t>
            </w:r>
          </w:p>
        </w:tc>
        <w:tc>
          <w:tcPr>
            <w:tcW w:w="0" w:type="auto"/>
            <w:vAlign w:val="center"/>
          </w:tcPr>
          <w:p w14:paraId="4FDE1985" w14:textId="77777777" w:rsidR="00E70586" w:rsidRPr="00744F5E" w:rsidRDefault="002A413F" w:rsidP="00DA2DF7">
            <w:pPr>
              <w:spacing w:after="200" w:line="276" w:lineRule="auto"/>
              <w:jc w:val="center"/>
              <w:rPr>
                <w:sz w:val="16"/>
                <w:szCs w:val="16"/>
              </w:rPr>
            </w:pPr>
            <w:r>
              <w:pict w14:anchorId="28230B75">
                <v:shape id="_x0000_i1041" type="#_x0000_t75" style="width:47.65pt;height:43.6pt">
                  <v:imagedata r:id="rId32" o:title=""/>
                </v:shape>
              </w:pict>
            </w:r>
          </w:p>
        </w:tc>
        <w:tc>
          <w:tcPr>
            <w:tcW w:w="0" w:type="auto"/>
          </w:tcPr>
          <w:p w14:paraId="1685EA58"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2A7C0272" w14:textId="77777777" w:rsidR="00E70586" w:rsidRPr="00744F5E" w:rsidRDefault="00E70586" w:rsidP="00744F5E">
            <w:pPr>
              <w:spacing w:after="200" w:line="276" w:lineRule="auto"/>
              <w:rPr>
                <w:sz w:val="16"/>
                <w:szCs w:val="16"/>
              </w:rPr>
            </w:pPr>
            <w:r>
              <w:rPr>
                <w:sz w:val="16"/>
                <w:szCs w:val="16"/>
              </w:rPr>
              <w:t>-</w:t>
            </w:r>
          </w:p>
        </w:tc>
        <w:tc>
          <w:tcPr>
            <w:tcW w:w="0" w:type="auto"/>
            <w:noWrap/>
          </w:tcPr>
          <w:p w14:paraId="72768609"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05852954" w14:textId="77777777">
        <w:trPr>
          <w:trHeight w:val="311"/>
          <w:jc w:val="center"/>
        </w:trPr>
        <w:tc>
          <w:tcPr>
            <w:tcW w:w="0" w:type="auto"/>
          </w:tcPr>
          <w:p w14:paraId="672D054C" w14:textId="77777777" w:rsidR="00E70586" w:rsidRPr="00744F5E" w:rsidRDefault="00217E68" w:rsidP="00744F5E">
            <w:pPr>
              <w:rPr>
                <w:sz w:val="16"/>
                <w:szCs w:val="16"/>
              </w:rPr>
            </w:pPr>
            <w:r>
              <w:rPr>
                <w:sz w:val="16"/>
                <w:szCs w:val="16"/>
              </w:rPr>
              <w:t>11</w:t>
            </w:r>
          </w:p>
        </w:tc>
        <w:tc>
          <w:tcPr>
            <w:tcW w:w="0" w:type="auto"/>
          </w:tcPr>
          <w:p w14:paraId="45311292" w14:textId="77777777" w:rsidR="00E70586" w:rsidRPr="00744F5E" w:rsidRDefault="00E70586" w:rsidP="00744F5E">
            <w:pPr>
              <w:spacing w:after="200" w:line="276" w:lineRule="auto"/>
              <w:rPr>
                <w:sz w:val="16"/>
                <w:szCs w:val="16"/>
              </w:rPr>
            </w:pPr>
          </w:p>
        </w:tc>
        <w:tc>
          <w:tcPr>
            <w:tcW w:w="0" w:type="auto"/>
            <w:vAlign w:val="center"/>
          </w:tcPr>
          <w:p w14:paraId="06A23C57" w14:textId="77777777" w:rsidR="00E70586" w:rsidRPr="00744F5E" w:rsidRDefault="002A413F" w:rsidP="00DA2DF7">
            <w:pPr>
              <w:spacing w:after="200" w:line="276" w:lineRule="auto"/>
              <w:jc w:val="center"/>
              <w:rPr>
                <w:sz w:val="16"/>
                <w:szCs w:val="16"/>
              </w:rPr>
            </w:pPr>
            <w:r>
              <w:pict w14:anchorId="637B46E4">
                <v:shape id="_x0000_i1042" type="#_x0000_t75" style="width:50.7pt;height:43.6pt;mso-position-vertical:absolute">
                  <v:imagedata r:id="rId33" o:title=""/>
                </v:shape>
              </w:pict>
            </w:r>
          </w:p>
        </w:tc>
        <w:tc>
          <w:tcPr>
            <w:tcW w:w="0" w:type="auto"/>
          </w:tcPr>
          <w:p w14:paraId="18F18C28"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059A9701" w14:textId="77777777" w:rsidR="00E70586" w:rsidRPr="00744F5E" w:rsidRDefault="00E70586" w:rsidP="00744F5E">
            <w:pPr>
              <w:spacing w:after="200" w:line="276" w:lineRule="auto"/>
              <w:rPr>
                <w:sz w:val="16"/>
                <w:szCs w:val="16"/>
              </w:rPr>
            </w:pPr>
            <w:r>
              <w:rPr>
                <w:sz w:val="16"/>
                <w:szCs w:val="16"/>
              </w:rPr>
              <w:t>3120</w:t>
            </w:r>
          </w:p>
        </w:tc>
        <w:tc>
          <w:tcPr>
            <w:tcW w:w="0" w:type="auto"/>
            <w:noWrap/>
          </w:tcPr>
          <w:p w14:paraId="169FA4E2"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121D551C" w14:textId="77777777">
        <w:trPr>
          <w:trHeight w:val="311"/>
          <w:jc w:val="center"/>
        </w:trPr>
        <w:tc>
          <w:tcPr>
            <w:tcW w:w="0" w:type="auto"/>
          </w:tcPr>
          <w:p w14:paraId="608F29F8" w14:textId="77777777" w:rsidR="00E70586" w:rsidRPr="0080572A" w:rsidRDefault="00217E68" w:rsidP="00744F5E">
            <w:pPr>
              <w:rPr>
                <w:sz w:val="16"/>
                <w:szCs w:val="16"/>
              </w:rPr>
            </w:pPr>
            <w:r>
              <w:rPr>
                <w:sz w:val="16"/>
                <w:szCs w:val="16"/>
              </w:rPr>
              <w:t>12</w:t>
            </w:r>
          </w:p>
        </w:tc>
        <w:tc>
          <w:tcPr>
            <w:tcW w:w="0" w:type="auto"/>
          </w:tcPr>
          <w:p w14:paraId="6F4A009C" w14:textId="77777777" w:rsidR="00E70586" w:rsidRPr="00744F5E" w:rsidRDefault="00E70586" w:rsidP="00744F5E">
            <w:pPr>
              <w:spacing w:after="200" w:line="276" w:lineRule="auto"/>
              <w:rPr>
                <w:sz w:val="16"/>
                <w:szCs w:val="16"/>
              </w:rPr>
            </w:pPr>
            <w:r w:rsidRPr="0080572A">
              <w:rPr>
                <w:sz w:val="16"/>
                <w:szCs w:val="16"/>
              </w:rPr>
              <w:t>4-CF</w:t>
            </w:r>
            <w:r w:rsidRPr="0080572A">
              <w:rPr>
                <w:sz w:val="16"/>
                <w:szCs w:val="16"/>
                <w:vertAlign w:val="subscript"/>
              </w:rPr>
              <w:t>3</w:t>
            </w:r>
          </w:p>
        </w:tc>
        <w:tc>
          <w:tcPr>
            <w:tcW w:w="0" w:type="auto"/>
            <w:vMerge w:val="restart"/>
            <w:vAlign w:val="center"/>
          </w:tcPr>
          <w:p w14:paraId="050641A2" w14:textId="77777777" w:rsidR="00E70586" w:rsidRPr="00744F5E" w:rsidRDefault="00E70586" w:rsidP="00DA2DF7">
            <w:pPr>
              <w:spacing w:after="200" w:line="276" w:lineRule="auto"/>
              <w:jc w:val="center"/>
              <w:rPr>
                <w:sz w:val="16"/>
                <w:szCs w:val="16"/>
              </w:rPr>
            </w:pPr>
            <w:r>
              <w:object w:dxaOrig="1617" w:dyaOrig="1694" w14:anchorId="0B5B97CC">
                <v:shape id="_x0000_i1043" type="#_x0000_t75" style="width:40.55pt;height:42.6pt" o:ole="">
                  <v:imagedata r:id="rId34" o:title=""/>
                </v:shape>
                <o:OLEObject Type="Embed" ProgID="ChemDraw.Document.6.0" ShapeID="_x0000_i1043" DrawAspect="Content" ObjectID="_1286368500" r:id="rId35"/>
              </w:object>
            </w:r>
          </w:p>
        </w:tc>
        <w:tc>
          <w:tcPr>
            <w:tcW w:w="0" w:type="auto"/>
          </w:tcPr>
          <w:p w14:paraId="5C109920" w14:textId="77777777" w:rsidR="00E70586" w:rsidRPr="00744F5E" w:rsidRDefault="00E70586" w:rsidP="00744F5E">
            <w:pPr>
              <w:spacing w:after="200" w:line="276" w:lineRule="auto"/>
              <w:rPr>
                <w:sz w:val="16"/>
                <w:szCs w:val="16"/>
              </w:rPr>
            </w:pPr>
            <w:r>
              <w:rPr>
                <w:sz w:val="16"/>
                <w:szCs w:val="16"/>
              </w:rPr>
              <w:t>26</w:t>
            </w:r>
          </w:p>
        </w:tc>
        <w:tc>
          <w:tcPr>
            <w:tcW w:w="0" w:type="auto"/>
            <w:noWrap/>
          </w:tcPr>
          <w:p w14:paraId="03CF4016" w14:textId="77777777" w:rsidR="00E70586" w:rsidRPr="00744F5E" w:rsidRDefault="00E70586" w:rsidP="00744F5E">
            <w:pPr>
              <w:spacing w:after="200" w:line="276" w:lineRule="auto"/>
              <w:rPr>
                <w:sz w:val="16"/>
                <w:szCs w:val="16"/>
              </w:rPr>
            </w:pPr>
            <w:r>
              <w:rPr>
                <w:sz w:val="16"/>
                <w:szCs w:val="16"/>
              </w:rPr>
              <w:t>12</w:t>
            </w:r>
          </w:p>
        </w:tc>
        <w:tc>
          <w:tcPr>
            <w:tcW w:w="0" w:type="auto"/>
            <w:noWrap/>
          </w:tcPr>
          <w:p w14:paraId="40DA4F34" w14:textId="77777777" w:rsidR="00E70586" w:rsidRPr="00744F5E" w:rsidRDefault="00E70586" w:rsidP="00744F5E">
            <w:pPr>
              <w:spacing w:after="200" w:line="276" w:lineRule="auto"/>
              <w:rPr>
                <w:sz w:val="16"/>
                <w:szCs w:val="16"/>
              </w:rPr>
            </w:pPr>
            <w:r>
              <w:rPr>
                <w:sz w:val="16"/>
                <w:szCs w:val="16"/>
              </w:rPr>
              <w:t>7.7</w:t>
            </w:r>
          </w:p>
        </w:tc>
      </w:tr>
      <w:tr w:rsidR="00E70586" w:rsidRPr="00744F5E" w14:paraId="71C6706F" w14:textId="77777777">
        <w:trPr>
          <w:trHeight w:val="311"/>
          <w:jc w:val="center"/>
        </w:trPr>
        <w:tc>
          <w:tcPr>
            <w:tcW w:w="0" w:type="auto"/>
          </w:tcPr>
          <w:p w14:paraId="0A56D723" w14:textId="77777777" w:rsidR="00E70586" w:rsidRPr="00744F5E" w:rsidRDefault="00217E68" w:rsidP="00744F5E">
            <w:pPr>
              <w:rPr>
                <w:sz w:val="16"/>
                <w:szCs w:val="16"/>
              </w:rPr>
            </w:pPr>
            <w:r>
              <w:rPr>
                <w:sz w:val="16"/>
                <w:szCs w:val="16"/>
              </w:rPr>
              <w:t>13</w:t>
            </w:r>
          </w:p>
        </w:tc>
        <w:tc>
          <w:tcPr>
            <w:tcW w:w="0" w:type="auto"/>
          </w:tcPr>
          <w:p w14:paraId="40880386" w14:textId="77777777" w:rsidR="00E70586" w:rsidRPr="00744F5E" w:rsidRDefault="00E70586" w:rsidP="00744F5E">
            <w:pPr>
              <w:spacing w:after="200" w:line="276" w:lineRule="auto"/>
              <w:rPr>
                <w:sz w:val="16"/>
                <w:szCs w:val="16"/>
              </w:rPr>
            </w:pPr>
            <w:r w:rsidRPr="00744F5E">
              <w:rPr>
                <w:sz w:val="16"/>
                <w:szCs w:val="16"/>
              </w:rPr>
              <w:t>4-H</w:t>
            </w:r>
          </w:p>
        </w:tc>
        <w:tc>
          <w:tcPr>
            <w:tcW w:w="0" w:type="auto"/>
            <w:vMerge/>
            <w:vAlign w:val="center"/>
          </w:tcPr>
          <w:p w14:paraId="3CFC1328" w14:textId="77777777" w:rsidR="00E70586" w:rsidRPr="00744F5E" w:rsidRDefault="00E70586" w:rsidP="00DA2DF7">
            <w:pPr>
              <w:spacing w:after="200" w:line="276" w:lineRule="auto"/>
              <w:jc w:val="center"/>
              <w:rPr>
                <w:sz w:val="16"/>
                <w:szCs w:val="16"/>
              </w:rPr>
            </w:pPr>
          </w:p>
        </w:tc>
        <w:tc>
          <w:tcPr>
            <w:tcW w:w="0" w:type="auto"/>
          </w:tcPr>
          <w:p w14:paraId="2D77B974" w14:textId="77777777" w:rsidR="00E70586" w:rsidRPr="00744F5E" w:rsidRDefault="00E70586" w:rsidP="00744F5E">
            <w:pPr>
              <w:spacing w:after="200" w:line="276" w:lineRule="auto"/>
              <w:rPr>
                <w:sz w:val="16"/>
                <w:szCs w:val="16"/>
              </w:rPr>
            </w:pPr>
            <w:r>
              <w:rPr>
                <w:sz w:val="16"/>
                <w:szCs w:val="16"/>
              </w:rPr>
              <w:t>85</w:t>
            </w:r>
          </w:p>
        </w:tc>
        <w:tc>
          <w:tcPr>
            <w:tcW w:w="0" w:type="auto"/>
            <w:noWrap/>
          </w:tcPr>
          <w:p w14:paraId="65125B66" w14:textId="77777777" w:rsidR="00E70586" w:rsidRPr="00744F5E" w:rsidRDefault="00E70586" w:rsidP="00744F5E">
            <w:pPr>
              <w:spacing w:after="200" w:line="276" w:lineRule="auto"/>
              <w:rPr>
                <w:sz w:val="16"/>
                <w:szCs w:val="16"/>
              </w:rPr>
            </w:pPr>
            <w:r>
              <w:rPr>
                <w:sz w:val="16"/>
                <w:szCs w:val="16"/>
              </w:rPr>
              <w:t>63</w:t>
            </w:r>
          </w:p>
        </w:tc>
        <w:tc>
          <w:tcPr>
            <w:tcW w:w="0" w:type="auto"/>
            <w:noWrap/>
          </w:tcPr>
          <w:p w14:paraId="0C49441B" w14:textId="77777777" w:rsidR="00E70586" w:rsidRPr="00744F5E" w:rsidRDefault="00E70586" w:rsidP="00744F5E">
            <w:pPr>
              <w:spacing w:after="200" w:line="276" w:lineRule="auto"/>
              <w:rPr>
                <w:sz w:val="16"/>
                <w:szCs w:val="16"/>
              </w:rPr>
            </w:pPr>
            <w:r>
              <w:rPr>
                <w:sz w:val="16"/>
                <w:szCs w:val="16"/>
              </w:rPr>
              <w:t>28</w:t>
            </w:r>
          </w:p>
        </w:tc>
      </w:tr>
      <w:tr w:rsidR="00E70586" w:rsidRPr="00744F5E" w14:paraId="1DF77E52" w14:textId="77777777">
        <w:trPr>
          <w:trHeight w:val="327"/>
          <w:jc w:val="center"/>
        </w:trPr>
        <w:tc>
          <w:tcPr>
            <w:tcW w:w="0" w:type="auto"/>
          </w:tcPr>
          <w:p w14:paraId="64D44E1B" w14:textId="77777777" w:rsidR="00E70586" w:rsidRPr="00744F5E" w:rsidRDefault="00217E68" w:rsidP="00744F5E">
            <w:pPr>
              <w:rPr>
                <w:sz w:val="16"/>
                <w:szCs w:val="16"/>
              </w:rPr>
            </w:pPr>
            <w:r>
              <w:rPr>
                <w:sz w:val="16"/>
                <w:szCs w:val="16"/>
              </w:rPr>
              <w:t>14</w:t>
            </w:r>
          </w:p>
        </w:tc>
        <w:tc>
          <w:tcPr>
            <w:tcW w:w="0" w:type="auto"/>
          </w:tcPr>
          <w:p w14:paraId="3FC53E58" w14:textId="77777777" w:rsidR="00E70586" w:rsidRPr="00744F5E" w:rsidRDefault="00E70586" w:rsidP="00744F5E">
            <w:pPr>
              <w:spacing w:after="200" w:line="276" w:lineRule="auto"/>
              <w:rPr>
                <w:sz w:val="16"/>
                <w:szCs w:val="16"/>
              </w:rPr>
            </w:pPr>
            <w:r w:rsidRPr="00744F5E">
              <w:rPr>
                <w:sz w:val="16"/>
                <w:szCs w:val="16"/>
              </w:rPr>
              <w:t>4-</w:t>
            </w:r>
            <w:r>
              <w:rPr>
                <w:sz w:val="16"/>
                <w:szCs w:val="16"/>
              </w:rPr>
              <w:t>Me</w:t>
            </w:r>
          </w:p>
        </w:tc>
        <w:tc>
          <w:tcPr>
            <w:tcW w:w="0" w:type="auto"/>
            <w:vMerge/>
            <w:vAlign w:val="center"/>
          </w:tcPr>
          <w:p w14:paraId="0CF59C53" w14:textId="77777777" w:rsidR="00E70586" w:rsidRPr="00744F5E" w:rsidRDefault="00E70586" w:rsidP="00DA2DF7">
            <w:pPr>
              <w:spacing w:after="200" w:line="276" w:lineRule="auto"/>
              <w:jc w:val="center"/>
              <w:rPr>
                <w:sz w:val="16"/>
                <w:szCs w:val="16"/>
              </w:rPr>
            </w:pPr>
          </w:p>
        </w:tc>
        <w:tc>
          <w:tcPr>
            <w:tcW w:w="0" w:type="auto"/>
          </w:tcPr>
          <w:p w14:paraId="457AD446" w14:textId="77777777" w:rsidR="00E70586" w:rsidRPr="00744F5E" w:rsidRDefault="00E70586" w:rsidP="00744F5E">
            <w:pPr>
              <w:spacing w:after="200" w:line="276" w:lineRule="auto"/>
              <w:rPr>
                <w:sz w:val="16"/>
                <w:szCs w:val="16"/>
              </w:rPr>
            </w:pPr>
            <w:r>
              <w:rPr>
                <w:sz w:val="16"/>
                <w:szCs w:val="16"/>
              </w:rPr>
              <w:t>25</w:t>
            </w:r>
          </w:p>
        </w:tc>
        <w:tc>
          <w:tcPr>
            <w:tcW w:w="0" w:type="auto"/>
            <w:noWrap/>
          </w:tcPr>
          <w:p w14:paraId="142E5D25" w14:textId="77777777" w:rsidR="00E70586" w:rsidRPr="00744F5E" w:rsidRDefault="00E70586" w:rsidP="00744F5E">
            <w:pPr>
              <w:spacing w:after="200" w:line="276" w:lineRule="auto"/>
              <w:rPr>
                <w:sz w:val="16"/>
                <w:szCs w:val="16"/>
              </w:rPr>
            </w:pPr>
            <w:r>
              <w:rPr>
                <w:sz w:val="16"/>
                <w:szCs w:val="16"/>
              </w:rPr>
              <w:t>319</w:t>
            </w:r>
          </w:p>
        </w:tc>
        <w:tc>
          <w:tcPr>
            <w:tcW w:w="0" w:type="auto"/>
            <w:noWrap/>
          </w:tcPr>
          <w:p w14:paraId="51B81481" w14:textId="77777777" w:rsidR="00E70586" w:rsidRPr="00744F5E" w:rsidRDefault="00E70586" w:rsidP="00744F5E">
            <w:pPr>
              <w:spacing w:after="200" w:line="276" w:lineRule="auto"/>
              <w:rPr>
                <w:sz w:val="16"/>
                <w:szCs w:val="16"/>
              </w:rPr>
            </w:pPr>
            <w:r>
              <w:rPr>
                <w:sz w:val="16"/>
                <w:szCs w:val="16"/>
              </w:rPr>
              <w:t>156</w:t>
            </w:r>
          </w:p>
        </w:tc>
      </w:tr>
      <w:tr w:rsidR="00E70586" w:rsidRPr="00744F5E" w14:paraId="4C1FD541" w14:textId="77777777">
        <w:trPr>
          <w:trHeight w:val="311"/>
          <w:jc w:val="center"/>
        </w:trPr>
        <w:tc>
          <w:tcPr>
            <w:tcW w:w="0" w:type="auto"/>
          </w:tcPr>
          <w:p w14:paraId="3AB5C105" w14:textId="77777777" w:rsidR="00E70586" w:rsidRPr="00217E68" w:rsidRDefault="00217E68" w:rsidP="00744F5E">
            <w:pPr>
              <w:rPr>
                <w:sz w:val="16"/>
              </w:rPr>
            </w:pPr>
            <w:r w:rsidRPr="00217E68">
              <w:rPr>
                <w:sz w:val="16"/>
              </w:rPr>
              <w:t>15</w:t>
            </w:r>
          </w:p>
        </w:tc>
        <w:tc>
          <w:tcPr>
            <w:tcW w:w="0" w:type="auto"/>
          </w:tcPr>
          <w:p w14:paraId="69BA9D41" w14:textId="77777777" w:rsidR="00E70586" w:rsidRPr="00744F5E" w:rsidRDefault="002A413F" w:rsidP="00744F5E">
            <w:pPr>
              <w:spacing w:after="200" w:line="276" w:lineRule="auto"/>
              <w:rPr>
                <w:sz w:val="16"/>
                <w:szCs w:val="16"/>
              </w:rPr>
            </w:pPr>
            <w:r>
              <w:pict w14:anchorId="53DB2BC0">
                <v:shape id="_x0000_i1044" type="#_x0000_t75" style="width:24.35pt;height:19.25pt">
                  <v:imagedata r:id="rId36" o:title=""/>
                </v:shape>
              </w:pict>
            </w:r>
          </w:p>
        </w:tc>
        <w:tc>
          <w:tcPr>
            <w:tcW w:w="0" w:type="auto"/>
            <w:vAlign w:val="center"/>
          </w:tcPr>
          <w:p w14:paraId="372FA88C" w14:textId="77777777" w:rsidR="00E70586" w:rsidRPr="00744F5E" w:rsidRDefault="002A413F" w:rsidP="00DA2DF7">
            <w:pPr>
              <w:spacing w:after="200" w:line="276" w:lineRule="auto"/>
              <w:jc w:val="center"/>
              <w:rPr>
                <w:sz w:val="16"/>
                <w:szCs w:val="16"/>
              </w:rPr>
            </w:pPr>
            <w:r>
              <w:rPr>
                <w:sz w:val="16"/>
                <w:szCs w:val="16"/>
              </w:rPr>
              <w:pict w14:anchorId="1A2A38E6">
                <v:shape id="_x0000_i1045" type="#_x0000_t75" style="width:37.5pt;height:41.6pt">
                  <v:imagedata r:id="rId37" o:title=""/>
                </v:shape>
              </w:pict>
            </w:r>
          </w:p>
        </w:tc>
        <w:tc>
          <w:tcPr>
            <w:tcW w:w="0" w:type="auto"/>
          </w:tcPr>
          <w:p w14:paraId="3A61C5D9" w14:textId="77777777" w:rsidR="00E70586" w:rsidRPr="00744F5E" w:rsidRDefault="00E70586" w:rsidP="00744F5E">
            <w:pPr>
              <w:spacing w:after="200" w:line="276" w:lineRule="auto"/>
              <w:rPr>
                <w:sz w:val="16"/>
                <w:szCs w:val="16"/>
              </w:rPr>
            </w:pPr>
            <w:r>
              <w:rPr>
                <w:sz w:val="16"/>
                <w:szCs w:val="16"/>
              </w:rPr>
              <w:t>309</w:t>
            </w:r>
          </w:p>
        </w:tc>
        <w:tc>
          <w:tcPr>
            <w:tcW w:w="0" w:type="auto"/>
            <w:noWrap/>
          </w:tcPr>
          <w:p w14:paraId="53EFD825" w14:textId="77777777" w:rsidR="00E70586" w:rsidRPr="00744F5E" w:rsidRDefault="00E70586" w:rsidP="00744F5E">
            <w:pPr>
              <w:spacing w:after="200" w:line="276" w:lineRule="auto"/>
              <w:rPr>
                <w:sz w:val="16"/>
                <w:szCs w:val="16"/>
              </w:rPr>
            </w:pPr>
            <w:r>
              <w:rPr>
                <w:sz w:val="16"/>
                <w:szCs w:val="16"/>
              </w:rPr>
              <w:t>186</w:t>
            </w:r>
          </w:p>
        </w:tc>
        <w:tc>
          <w:tcPr>
            <w:tcW w:w="0" w:type="auto"/>
            <w:noWrap/>
          </w:tcPr>
          <w:p w14:paraId="3343D3C4" w14:textId="77777777" w:rsidR="00E70586" w:rsidRPr="00744F5E" w:rsidRDefault="00E70586" w:rsidP="00744F5E">
            <w:pPr>
              <w:spacing w:after="200" w:line="276" w:lineRule="auto"/>
              <w:rPr>
                <w:sz w:val="16"/>
                <w:szCs w:val="16"/>
              </w:rPr>
            </w:pPr>
            <w:r>
              <w:rPr>
                <w:sz w:val="16"/>
                <w:szCs w:val="16"/>
              </w:rPr>
              <w:t>442</w:t>
            </w:r>
          </w:p>
        </w:tc>
      </w:tr>
      <w:tr w:rsidR="00E70586" w:rsidRPr="00744F5E" w14:paraId="084CD5F5" w14:textId="77777777">
        <w:trPr>
          <w:trHeight w:val="311"/>
          <w:jc w:val="center"/>
        </w:trPr>
        <w:tc>
          <w:tcPr>
            <w:tcW w:w="0" w:type="auto"/>
          </w:tcPr>
          <w:p w14:paraId="7C44EA4A" w14:textId="77777777" w:rsidR="00E70586" w:rsidRPr="00744F5E" w:rsidRDefault="00217E68" w:rsidP="003D0109">
            <w:pPr>
              <w:rPr>
                <w:sz w:val="16"/>
                <w:szCs w:val="16"/>
              </w:rPr>
            </w:pPr>
            <w:r>
              <w:rPr>
                <w:sz w:val="16"/>
                <w:szCs w:val="16"/>
              </w:rPr>
              <w:t>16</w:t>
            </w:r>
          </w:p>
        </w:tc>
        <w:tc>
          <w:tcPr>
            <w:tcW w:w="0" w:type="auto"/>
          </w:tcPr>
          <w:p w14:paraId="7ADD0440" w14:textId="77777777" w:rsidR="00E70586" w:rsidRPr="003D0109" w:rsidRDefault="00E70586" w:rsidP="003D0109">
            <w:pPr>
              <w:spacing w:after="200" w:line="276" w:lineRule="auto"/>
              <w:rPr>
                <w:sz w:val="16"/>
                <w:szCs w:val="16"/>
              </w:rPr>
            </w:pPr>
            <w:r w:rsidRPr="00744F5E">
              <w:rPr>
                <w:sz w:val="16"/>
                <w:szCs w:val="16"/>
              </w:rPr>
              <w:t>4-</w:t>
            </w:r>
            <w:r>
              <w:rPr>
                <w:sz w:val="16"/>
                <w:szCs w:val="16"/>
              </w:rPr>
              <w:t>CF</w:t>
            </w:r>
            <w:r>
              <w:rPr>
                <w:sz w:val="16"/>
                <w:szCs w:val="16"/>
                <w:vertAlign w:val="subscript"/>
              </w:rPr>
              <w:t>3</w:t>
            </w:r>
          </w:p>
        </w:tc>
        <w:tc>
          <w:tcPr>
            <w:tcW w:w="0" w:type="auto"/>
            <w:vMerge w:val="restart"/>
            <w:vAlign w:val="center"/>
          </w:tcPr>
          <w:p w14:paraId="0BF916B2" w14:textId="77777777" w:rsidR="00E70586" w:rsidRPr="00744F5E" w:rsidRDefault="002A413F" w:rsidP="00DA2DF7">
            <w:pPr>
              <w:spacing w:after="200" w:line="276" w:lineRule="auto"/>
              <w:jc w:val="center"/>
              <w:rPr>
                <w:sz w:val="16"/>
                <w:szCs w:val="16"/>
              </w:rPr>
            </w:pPr>
            <w:r>
              <w:pict w14:anchorId="60D5825B">
                <v:shape id="_x0000_i1046" type="#_x0000_t75" style="width:43.6pt;height:41.6pt">
                  <v:imagedata r:id="rId38" o:title=""/>
                </v:shape>
              </w:pict>
            </w:r>
          </w:p>
        </w:tc>
        <w:tc>
          <w:tcPr>
            <w:tcW w:w="0" w:type="auto"/>
          </w:tcPr>
          <w:p w14:paraId="6DE85F7C" w14:textId="77777777" w:rsidR="00E70586" w:rsidRPr="00744F5E" w:rsidRDefault="00E70586" w:rsidP="00744F5E">
            <w:pPr>
              <w:spacing w:after="200" w:line="276" w:lineRule="auto"/>
              <w:rPr>
                <w:sz w:val="16"/>
                <w:szCs w:val="16"/>
              </w:rPr>
            </w:pPr>
            <w:r>
              <w:rPr>
                <w:sz w:val="16"/>
                <w:szCs w:val="16"/>
              </w:rPr>
              <w:t>372</w:t>
            </w:r>
          </w:p>
        </w:tc>
        <w:tc>
          <w:tcPr>
            <w:tcW w:w="0" w:type="auto"/>
            <w:noWrap/>
          </w:tcPr>
          <w:p w14:paraId="06A41A6D" w14:textId="77777777" w:rsidR="00E70586" w:rsidRPr="00744F5E" w:rsidRDefault="00E70586" w:rsidP="00744F5E">
            <w:pPr>
              <w:spacing w:after="200" w:line="276" w:lineRule="auto"/>
              <w:rPr>
                <w:sz w:val="16"/>
                <w:szCs w:val="16"/>
              </w:rPr>
            </w:pPr>
            <w:r>
              <w:rPr>
                <w:sz w:val="16"/>
                <w:szCs w:val="16"/>
              </w:rPr>
              <w:t>54</w:t>
            </w:r>
          </w:p>
        </w:tc>
        <w:tc>
          <w:tcPr>
            <w:tcW w:w="0" w:type="auto"/>
            <w:noWrap/>
          </w:tcPr>
          <w:p w14:paraId="60967D2B" w14:textId="77777777" w:rsidR="00E70586" w:rsidRPr="00744F5E" w:rsidRDefault="00E70586" w:rsidP="00744F5E">
            <w:pPr>
              <w:spacing w:after="200" w:line="276" w:lineRule="auto"/>
              <w:rPr>
                <w:sz w:val="16"/>
                <w:szCs w:val="16"/>
              </w:rPr>
            </w:pPr>
            <w:r>
              <w:rPr>
                <w:sz w:val="16"/>
                <w:szCs w:val="16"/>
              </w:rPr>
              <w:t>485</w:t>
            </w:r>
          </w:p>
        </w:tc>
      </w:tr>
      <w:tr w:rsidR="00E70586" w:rsidRPr="00744F5E" w14:paraId="56DD0FCE" w14:textId="77777777">
        <w:trPr>
          <w:trHeight w:val="327"/>
          <w:jc w:val="center"/>
        </w:trPr>
        <w:tc>
          <w:tcPr>
            <w:tcW w:w="0" w:type="auto"/>
          </w:tcPr>
          <w:p w14:paraId="06B8CABC" w14:textId="77777777" w:rsidR="00E70586" w:rsidRDefault="00217E68" w:rsidP="00744F5E">
            <w:pPr>
              <w:rPr>
                <w:sz w:val="16"/>
                <w:szCs w:val="16"/>
              </w:rPr>
            </w:pPr>
            <w:r>
              <w:rPr>
                <w:sz w:val="16"/>
                <w:szCs w:val="16"/>
              </w:rPr>
              <w:t>17</w:t>
            </w:r>
          </w:p>
        </w:tc>
        <w:tc>
          <w:tcPr>
            <w:tcW w:w="0" w:type="auto"/>
          </w:tcPr>
          <w:p w14:paraId="7A4640A5" w14:textId="77777777" w:rsidR="00E70586" w:rsidRPr="00744F5E" w:rsidRDefault="00E70586" w:rsidP="00744F5E">
            <w:pPr>
              <w:rPr>
                <w:sz w:val="16"/>
                <w:szCs w:val="16"/>
              </w:rPr>
            </w:pPr>
            <w:r>
              <w:rPr>
                <w:sz w:val="16"/>
                <w:szCs w:val="16"/>
              </w:rPr>
              <w:t>3-F</w:t>
            </w:r>
          </w:p>
        </w:tc>
        <w:tc>
          <w:tcPr>
            <w:tcW w:w="0" w:type="auto"/>
            <w:vMerge/>
            <w:vAlign w:val="center"/>
          </w:tcPr>
          <w:p w14:paraId="742AFC8A" w14:textId="77777777" w:rsidR="00E70586" w:rsidRDefault="00E70586" w:rsidP="00DA2DF7">
            <w:pPr>
              <w:jc w:val="center"/>
            </w:pPr>
          </w:p>
        </w:tc>
        <w:tc>
          <w:tcPr>
            <w:tcW w:w="0" w:type="auto"/>
          </w:tcPr>
          <w:p w14:paraId="30272B0D" w14:textId="77777777" w:rsidR="00E70586" w:rsidRDefault="00E70586" w:rsidP="00744F5E">
            <w:pPr>
              <w:rPr>
                <w:sz w:val="16"/>
                <w:szCs w:val="16"/>
              </w:rPr>
            </w:pPr>
            <w:r>
              <w:rPr>
                <w:sz w:val="16"/>
                <w:szCs w:val="16"/>
              </w:rPr>
              <w:t>3200*</w:t>
            </w:r>
          </w:p>
        </w:tc>
        <w:tc>
          <w:tcPr>
            <w:tcW w:w="0" w:type="auto"/>
            <w:noWrap/>
          </w:tcPr>
          <w:p w14:paraId="69AB615F" w14:textId="77777777" w:rsidR="00E70586" w:rsidRDefault="00E70586" w:rsidP="00744F5E">
            <w:pPr>
              <w:rPr>
                <w:sz w:val="16"/>
                <w:szCs w:val="16"/>
              </w:rPr>
            </w:pPr>
          </w:p>
        </w:tc>
        <w:tc>
          <w:tcPr>
            <w:tcW w:w="0" w:type="auto"/>
            <w:noWrap/>
          </w:tcPr>
          <w:p w14:paraId="6EC35692" w14:textId="77777777" w:rsidR="00E70586" w:rsidRDefault="00E70586" w:rsidP="00744F5E">
            <w:pPr>
              <w:rPr>
                <w:sz w:val="16"/>
                <w:szCs w:val="16"/>
              </w:rPr>
            </w:pPr>
          </w:p>
        </w:tc>
      </w:tr>
      <w:tr w:rsidR="00E70586" w:rsidRPr="00744F5E" w14:paraId="582F797C" w14:textId="77777777">
        <w:trPr>
          <w:trHeight w:val="327"/>
          <w:jc w:val="center"/>
        </w:trPr>
        <w:tc>
          <w:tcPr>
            <w:tcW w:w="0" w:type="auto"/>
          </w:tcPr>
          <w:p w14:paraId="79B439E8" w14:textId="77777777" w:rsidR="00E70586" w:rsidRPr="00744F5E" w:rsidRDefault="00217E68" w:rsidP="00744F5E">
            <w:pPr>
              <w:rPr>
                <w:sz w:val="16"/>
                <w:szCs w:val="16"/>
              </w:rPr>
            </w:pPr>
            <w:r>
              <w:rPr>
                <w:sz w:val="16"/>
                <w:szCs w:val="16"/>
              </w:rPr>
              <w:t>18</w:t>
            </w:r>
          </w:p>
        </w:tc>
        <w:tc>
          <w:tcPr>
            <w:tcW w:w="0" w:type="auto"/>
          </w:tcPr>
          <w:p w14:paraId="121E84F3" w14:textId="77777777" w:rsidR="00E70586" w:rsidRPr="00744F5E" w:rsidRDefault="00E70586" w:rsidP="00744F5E">
            <w:pPr>
              <w:spacing w:after="200" w:line="276" w:lineRule="auto"/>
              <w:rPr>
                <w:sz w:val="16"/>
                <w:szCs w:val="16"/>
              </w:rPr>
            </w:pPr>
          </w:p>
        </w:tc>
        <w:tc>
          <w:tcPr>
            <w:tcW w:w="0" w:type="auto"/>
            <w:vAlign w:val="center"/>
          </w:tcPr>
          <w:p w14:paraId="37DF27EF" w14:textId="77777777" w:rsidR="00E70586" w:rsidRPr="00744F5E" w:rsidRDefault="002A413F" w:rsidP="00DA2DF7">
            <w:pPr>
              <w:spacing w:after="200" w:line="276" w:lineRule="auto"/>
              <w:jc w:val="center"/>
              <w:rPr>
                <w:sz w:val="16"/>
                <w:szCs w:val="16"/>
              </w:rPr>
            </w:pPr>
            <w:r>
              <w:pict w14:anchorId="79F6BCBD">
                <v:shape id="_x0000_i1047" type="#_x0000_t75" style="width:43.6pt;height:41.6pt">
                  <v:imagedata r:id="rId39" o:title=""/>
                </v:shape>
              </w:pict>
            </w:r>
          </w:p>
        </w:tc>
        <w:tc>
          <w:tcPr>
            <w:tcW w:w="0" w:type="auto"/>
          </w:tcPr>
          <w:p w14:paraId="070BC482" w14:textId="77777777" w:rsidR="00E70586" w:rsidRPr="00744F5E" w:rsidRDefault="00E70586" w:rsidP="00744F5E">
            <w:pPr>
              <w:spacing w:after="200" w:line="276" w:lineRule="auto"/>
              <w:rPr>
                <w:sz w:val="16"/>
                <w:szCs w:val="16"/>
              </w:rPr>
            </w:pPr>
            <w:r>
              <w:rPr>
                <w:sz w:val="16"/>
                <w:szCs w:val="16"/>
              </w:rPr>
              <w:t>276</w:t>
            </w:r>
          </w:p>
        </w:tc>
        <w:tc>
          <w:tcPr>
            <w:tcW w:w="0" w:type="auto"/>
            <w:noWrap/>
          </w:tcPr>
          <w:p w14:paraId="697E6A0B" w14:textId="77777777" w:rsidR="00E70586" w:rsidRPr="00744F5E" w:rsidRDefault="00E70586" w:rsidP="00744F5E">
            <w:pPr>
              <w:spacing w:after="200" w:line="276" w:lineRule="auto"/>
              <w:rPr>
                <w:sz w:val="16"/>
                <w:szCs w:val="16"/>
              </w:rPr>
            </w:pPr>
            <w:r>
              <w:rPr>
                <w:sz w:val="16"/>
                <w:szCs w:val="16"/>
              </w:rPr>
              <w:t>34</w:t>
            </w:r>
          </w:p>
        </w:tc>
        <w:tc>
          <w:tcPr>
            <w:tcW w:w="0" w:type="auto"/>
            <w:noWrap/>
          </w:tcPr>
          <w:p w14:paraId="31B71864" w14:textId="77777777" w:rsidR="00E70586" w:rsidRPr="00744F5E" w:rsidRDefault="00E70586" w:rsidP="00744F5E">
            <w:pPr>
              <w:spacing w:after="200" w:line="276" w:lineRule="auto"/>
              <w:rPr>
                <w:sz w:val="16"/>
                <w:szCs w:val="16"/>
              </w:rPr>
            </w:pPr>
            <w:r>
              <w:rPr>
                <w:sz w:val="16"/>
                <w:szCs w:val="16"/>
              </w:rPr>
              <w:t>520</w:t>
            </w:r>
          </w:p>
        </w:tc>
      </w:tr>
      <w:tr w:rsidR="00E70586" w:rsidRPr="00744F5E" w14:paraId="4E556CF9" w14:textId="77777777">
        <w:trPr>
          <w:trHeight w:val="327"/>
          <w:jc w:val="center"/>
        </w:trPr>
        <w:tc>
          <w:tcPr>
            <w:tcW w:w="0" w:type="auto"/>
          </w:tcPr>
          <w:p w14:paraId="30547CFD" w14:textId="77777777" w:rsidR="00E70586" w:rsidRPr="00744F5E" w:rsidRDefault="00217E68" w:rsidP="00744F5E">
            <w:pPr>
              <w:rPr>
                <w:sz w:val="16"/>
                <w:szCs w:val="16"/>
              </w:rPr>
            </w:pPr>
            <w:r>
              <w:rPr>
                <w:sz w:val="16"/>
                <w:szCs w:val="16"/>
              </w:rPr>
              <w:t>19</w:t>
            </w:r>
          </w:p>
        </w:tc>
        <w:tc>
          <w:tcPr>
            <w:tcW w:w="0" w:type="auto"/>
          </w:tcPr>
          <w:p w14:paraId="344BC1D0" w14:textId="77777777" w:rsidR="00E70586" w:rsidRPr="00744F5E" w:rsidRDefault="00E70586" w:rsidP="00744F5E">
            <w:pPr>
              <w:spacing w:after="200" w:line="276" w:lineRule="auto"/>
              <w:rPr>
                <w:sz w:val="16"/>
                <w:szCs w:val="16"/>
              </w:rPr>
            </w:pPr>
          </w:p>
        </w:tc>
        <w:tc>
          <w:tcPr>
            <w:tcW w:w="0" w:type="auto"/>
            <w:vAlign w:val="center"/>
          </w:tcPr>
          <w:p w14:paraId="5957227A" w14:textId="77777777" w:rsidR="00E70586" w:rsidRPr="00744F5E" w:rsidRDefault="002A413F" w:rsidP="00DA2DF7">
            <w:pPr>
              <w:spacing w:after="200" w:line="276" w:lineRule="auto"/>
              <w:jc w:val="center"/>
              <w:rPr>
                <w:sz w:val="16"/>
                <w:szCs w:val="16"/>
              </w:rPr>
            </w:pPr>
            <w:r>
              <w:pict w14:anchorId="09B39D25">
                <v:shape id="_x0000_i1048" type="#_x0000_t75" style="width:57.8pt;height:37.5pt">
                  <v:imagedata r:id="rId40" o:title=""/>
                </v:shape>
              </w:pict>
            </w:r>
          </w:p>
        </w:tc>
        <w:tc>
          <w:tcPr>
            <w:tcW w:w="0" w:type="auto"/>
          </w:tcPr>
          <w:p w14:paraId="7ED27AF5" w14:textId="77777777" w:rsidR="00E70586" w:rsidRPr="00744F5E" w:rsidRDefault="00E70586" w:rsidP="00744F5E">
            <w:pPr>
              <w:spacing w:after="200" w:line="276" w:lineRule="auto"/>
              <w:rPr>
                <w:sz w:val="16"/>
                <w:szCs w:val="16"/>
              </w:rPr>
            </w:pPr>
            <w:r>
              <w:rPr>
                <w:sz w:val="16"/>
                <w:szCs w:val="16"/>
              </w:rPr>
              <w:t>&gt;5000</w:t>
            </w:r>
          </w:p>
        </w:tc>
        <w:tc>
          <w:tcPr>
            <w:tcW w:w="0" w:type="auto"/>
            <w:noWrap/>
          </w:tcPr>
          <w:p w14:paraId="6BC404A2" w14:textId="77777777" w:rsidR="00E70586" w:rsidRPr="00744F5E" w:rsidRDefault="00E70586" w:rsidP="00744F5E">
            <w:pPr>
              <w:spacing w:after="200" w:line="276" w:lineRule="auto"/>
              <w:rPr>
                <w:sz w:val="16"/>
                <w:szCs w:val="16"/>
              </w:rPr>
            </w:pPr>
            <w:r>
              <w:rPr>
                <w:sz w:val="16"/>
                <w:szCs w:val="16"/>
              </w:rPr>
              <w:t>100% at 4000-8000</w:t>
            </w:r>
          </w:p>
        </w:tc>
        <w:tc>
          <w:tcPr>
            <w:tcW w:w="0" w:type="auto"/>
            <w:noWrap/>
          </w:tcPr>
          <w:p w14:paraId="59F2AFF7" w14:textId="77777777" w:rsidR="00E70586" w:rsidRPr="00744F5E" w:rsidRDefault="00E70586" w:rsidP="00744F5E">
            <w:pPr>
              <w:spacing w:after="200" w:line="276" w:lineRule="auto"/>
              <w:rPr>
                <w:sz w:val="16"/>
                <w:szCs w:val="16"/>
              </w:rPr>
            </w:pPr>
            <w:r>
              <w:rPr>
                <w:sz w:val="16"/>
                <w:szCs w:val="16"/>
              </w:rPr>
              <w:t>&gt;1000</w:t>
            </w:r>
          </w:p>
        </w:tc>
      </w:tr>
      <w:tr w:rsidR="00E70586" w:rsidRPr="00744F5E" w14:paraId="3CBF0B13" w14:textId="77777777">
        <w:trPr>
          <w:trHeight w:val="327"/>
          <w:jc w:val="center"/>
        </w:trPr>
        <w:tc>
          <w:tcPr>
            <w:tcW w:w="0" w:type="auto"/>
          </w:tcPr>
          <w:p w14:paraId="3E4268EB" w14:textId="77777777" w:rsidR="00E70586" w:rsidRPr="00744F5E" w:rsidRDefault="00217E68" w:rsidP="00744F5E">
            <w:pPr>
              <w:rPr>
                <w:sz w:val="16"/>
                <w:szCs w:val="16"/>
              </w:rPr>
            </w:pPr>
            <w:r>
              <w:rPr>
                <w:sz w:val="16"/>
                <w:szCs w:val="16"/>
              </w:rPr>
              <w:t>20</w:t>
            </w:r>
          </w:p>
        </w:tc>
        <w:tc>
          <w:tcPr>
            <w:tcW w:w="0" w:type="auto"/>
          </w:tcPr>
          <w:p w14:paraId="14BFDEC2" w14:textId="77777777" w:rsidR="00E70586" w:rsidRPr="00744F5E" w:rsidRDefault="00E70586" w:rsidP="00744F5E">
            <w:pPr>
              <w:spacing w:after="200" w:line="276" w:lineRule="auto"/>
              <w:rPr>
                <w:sz w:val="16"/>
                <w:szCs w:val="16"/>
              </w:rPr>
            </w:pPr>
          </w:p>
        </w:tc>
        <w:tc>
          <w:tcPr>
            <w:tcW w:w="0" w:type="auto"/>
            <w:vAlign w:val="center"/>
          </w:tcPr>
          <w:p w14:paraId="1FD174B9" w14:textId="77777777" w:rsidR="00E70586" w:rsidRPr="00744F5E" w:rsidRDefault="00E70586" w:rsidP="00DA2DF7">
            <w:pPr>
              <w:spacing w:after="200" w:line="276" w:lineRule="auto"/>
              <w:jc w:val="center"/>
              <w:rPr>
                <w:sz w:val="16"/>
                <w:szCs w:val="16"/>
              </w:rPr>
            </w:pPr>
            <w:r w:rsidRPr="00744F5E">
              <w:rPr>
                <w:sz w:val="16"/>
                <w:szCs w:val="16"/>
              </w:rPr>
              <w:t>Chloroquine</w:t>
            </w:r>
          </w:p>
        </w:tc>
        <w:tc>
          <w:tcPr>
            <w:tcW w:w="0" w:type="auto"/>
          </w:tcPr>
          <w:p w14:paraId="4177922E" w14:textId="77777777" w:rsidR="00E70586" w:rsidRPr="00744F5E" w:rsidRDefault="00E70586" w:rsidP="00744F5E">
            <w:pPr>
              <w:spacing w:after="200" w:line="276" w:lineRule="auto"/>
              <w:rPr>
                <w:sz w:val="16"/>
                <w:szCs w:val="16"/>
              </w:rPr>
            </w:pPr>
            <w:r>
              <w:rPr>
                <w:sz w:val="16"/>
                <w:szCs w:val="16"/>
              </w:rPr>
              <w:t>23</w:t>
            </w:r>
          </w:p>
        </w:tc>
        <w:tc>
          <w:tcPr>
            <w:tcW w:w="0" w:type="auto"/>
            <w:noWrap/>
          </w:tcPr>
          <w:p w14:paraId="232FD8A9" w14:textId="77777777" w:rsidR="00E70586" w:rsidRPr="00744F5E" w:rsidRDefault="00E70586" w:rsidP="00744F5E">
            <w:pPr>
              <w:spacing w:after="200" w:line="276" w:lineRule="auto"/>
              <w:rPr>
                <w:sz w:val="16"/>
                <w:szCs w:val="16"/>
              </w:rPr>
            </w:pPr>
            <w:r>
              <w:rPr>
                <w:sz w:val="16"/>
                <w:szCs w:val="16"/>
              </w:rPr>
              <w:t>15.45</w:t>
            </w:r>
          </w:p>
        </w:tc>
        <w:tc>
          <w:tcPr>
            <w:tcW w:w="0" w:type="auto"/>
            <w:noWrap/>
          </w:tcPr>
          <w:p w14:paraId="7D979F16" w14:textId="77777777" w:rsidR="00E70586" w:rsidRPr="00744F5E" w:rsidRDefault="00E70586" w:rsidP="00744F5E">
            <w:pPr>
              <w:spacing w:after="200" w:line="276" w:lineRule="auto"/>
              <w:rPr>
                <w:sz w:val="16"/>
                <w:szCs w:val="16"/>
              </w:rPr>
            </w:pPr>
          </w:p>
        </w:tc>
      </w:tr>
      <w:tr w:rsidR="00E70586" w:rsidRPr="00744F5E" w14:paraId="45EEB3BD" w14:textId="77777777">
        <w:trPr>
          <w:trHeight w:val="327"/>
          <w:jc w:val="center"/>
        </w:trPr>
        <w:tc>
          <w:tcPr>
            <w:tcW w:w="0" w:type="auto"/>
          </w:tcPr>
          <w:p w14:paraId="0818A9F4" w14:textId="77777777" w:rsidR="00E70586" w:rsidRPr="00744F5E" w:rsidRDefault="00217E68" w:rsidP="00744F5E">
            <w:pPr>
              <w:rPr>
                <w:sz w:val="16"/>
                <w:szCs w:val="16"/>
              </w:rPr>
            </w:pPr>
            <w:r>
              <w:rPr>
                <w:sz w:val="16"/>
                <w:szCs w:val="16"/>
              </w:rPr>
              <w:t>21</w:t>
            </w:r>
          </w:p>
        </w:tc>
        <w:tc>
          <w:tcPr>
            <w:tcW w:w="0" w:type="auto"/>
          </w:tcPr>
          <w:p w14:paraId="353CA525" w14:textId="77777777" w:rsidR="00E70586" w:rsidRPr="00744F5E" w:rsidRDefault="00E70586" w:rsidP="00744F5E">
            <w:pPr>
              <w:spacing w:after="200" w:line="276" w:lineRule="auto"/>
              <w:rPr>
                <w:sz w:val="16"/>
                <w:szCs w:val="16"/>
              </w:rPr>
            </w:pPr>
          </w:p>
        </w:tc>
        <w:tc>
          <w:tcPr>
            <w:tcW w:w="0" w:type="auto"/>
            <w:vAlign w:val="center"/>
          </w:tcPr>
          <w:p w14:paraId="72985C6C" w14:textId="77777777" w:rsidR="00E70586" w:rsidRPr="00744F5E" w:rsidRDefault="00E70586" w:rsidP="00DA2DF7">
            <w:pPr>
              <w:spacing w:after="200" w:line="276" w:lineRule="auto"/>
              <w:jc w:val="center"/>
              <w:rPr>
                <w:sz w:val="16"/>
                <w:szCs w:val="16"/>
              </w:rPr>
            </w:pPr>
            <w:r w:rsidRPr="00744F5E">
              <w:rPr>
                <w:sz w:val="16"/>
                <w:szCs w:val="16"/>
              </w:rPr>
              <w:t>Artemisinin</w:t>
            </w:r>
          </w:p>
        </w:tc>
        <w:tc>
          <w:tcPr>
            <w:tcW w:w="0" w:type="auto"/>
          </w:tcPr>
          <w:p w14:paraId="5A1E8F39" w14:textId="77777777" w:rsidR="00E70586" w:rsidRPr="00744F5E" w:rsidRDefault="00E70586" w:rsidP="00744F5E">
            <w:pPr>
              <w:spacing w:after="200" w:line="276" w:lineRule="auto"/>
              <w:rPr>
                <w:sz w:val="16"/>
                <w:szCs w:val="16"/>
              </w:rPr>
            </w:pPr>
            <w:r>
              <w:rPr>
                <w:sz w:val="16"/>
                <w:szCs w:val="16"/>
              </w:rPr>
              <w:t>23</w:t>
            </w:r>
          </w:p>
        </w:tc>
        <w:tc>
          <w:tcPr>
            <w:tcW w:w="0" w:type="auto"/>
            <w:noWrap/>
          </w:tcPr>
          <w:p w14:paraId="61695E70" w14:textId="77777777" w:rsidR="00E70586" w:rsidRPr="00744F5E" w:rsidRDefault="00E70586" w:rsidP="00744F5E">
            <w:pPr>
              <w:spacing w:after="200" w:line="276" w:lineRule="auto"/>
              <w:rPr>
                <w:sz w:val="16"/>
                <w:szCs w:val="16"/>
              </w:rPr>
            </w:pPr>
            <w:r>
              <w:rPr>
                <w:sz w:val="16"/>
                <w:szCs w:val="16"/>
              </w:rPr>
              <w:t>2.95</w:t>
            </w:r>
          </w:p>
        </w:tc>
        <w:tc>
          <w:tcPr>
            <w:tcW w:w="0" w:type="auto"/>
            <w:noWrap/>
          </w:tcPr>
          <w:p w14:paraId="2258DBA3" w14:textId="77777777" w:rsidR="00E70586" w:rsidRPr="00744F5E" w:rsidRDefault="00E70586" w:rsidP="00744F5E">
            <w:pPr>
              <w:spacing w:after="200" w:line="276" w:lineRule="auto"/>
              <w:rPr>
                <w:sz w:val="16"/>
                <w:szCs w:val="16"/>
              </w:rPr>
            </w:pPr>
          </w:p>
        </w:tc>
      </w:tr>
      <w:tr w:rsidR="00E70586" w:rsidRPr="00744F5E" w14:paraId="28B85B13" w14:textId="77777777">
        <w:trPr>
          <w:trHeight w:val="327"/>
          <w:jc w:val="center"/>
        </w:trPr>
        <w:tc>
          <w:tcPr>
            <w:tcW w:w="0" w:type="auto"/>
          </w:tcPr>
          <w:p w14:paraId="717223FD" w14:textId="77777777" w:rsidR="00E70586" w:rsidRPr="00744F5E" w:rsidRDefault="00217E68" w:rsidP="00744F5E">
            <w:pPr>
              <w:rPr>
                <w:sz w:val="16"/>
                <w:szCs w:val="16"/>
              </w:rPr>
            </w:pPr>
            <w:r>
              <w:rPr>
                <w:sz w:val="16"/>
                <w:szCs w:val="16"/>
              </w:rPr>
              <w:lastRenderedPageBreak/>
              <w:t>22</w:t>
            </w:r>
          </w:p>
        </w:tc>
        <w:tc>
          <w:tcPr>
            <w:tcW w:w="0" w:type="auto"/>
          </w:tcPr>
          <w:p w14:paraId="42DB81F1" w14:textId="77777777" w:rsidR="00E70586" w:rsidRPr="00744F5E" w:rsidRDefault="00E70586" w:rsidP="00744F5E">
            <w:pPr>
              <w:spacing w:after="200" w:line="276" w:lineRule="auto"/>
              <w:rPr>
                <w:sz w:val="16"/>
                <w:szCs w:val="16"/>
              </w:rPr>
            </w:pPr>
          </w:p>
        </w:tc>
        <w:tc>
          <w:tcPr>
            <w:tcW w:w="0" w:type="auto"/>
            <w:vAlign w:val="center"/>
          </w:tcPr>
          <w:p w14:paraId="7A14DD14" w14:textId="77777777" w:rsidR="00E70586" w:rsidRPr="00744F5E" w:rsidRDefault="00E70586" w:rsidP="00DA2DF7">
            <w:pPr>
              <w:spacing w:after="200" w:line="276" w:lineRule="auto"/>
              <w:jc w:val="center"/>
              <w:rPr>
                <w:sz w:val="16"/>
                <w:szCs w:val="16"/>
              </w:rPr>
            </w:pPr>
            <w:r w:rsidRPr="00744F5E">
              <w:rPr>
                <w:sz w:val="16"/>
                <w:szCs w:val="16"/>
              </w:rPr>
              <w:t>Artesunate</w:t>
            </w:r>
          </w:p>
        </w:tc>
        <w:tc>
          <w:tcPr>
            <w:tcW w:w="0" w:type="auto"/>
          </w:tcPr>
          <w:p w14:paraId="0D724300" w14:textId="77777777" w:rsidR="00E70586" w:rsidRPr="00744F5E" w:rsidRDefault="00E70586" w:rsidP="00744F5E">
            <w:pPr>
              <w:spacing w:after="200" w:line="276" w:lineRule="auto"/>
              <w:rPr>
                <w:sz w:val="16"/>
                <w:szCs w:val="16"/>
              </w:rPr>
            </w:pPr>
          </w:p>
        </w:tc>
        <w:tc>
          <w:tcPr>
            <w:tcW w:w="0" w:type="auto"/>
            <w:noWrap/>
          </w:tcPr>
          <w:p w14:paraId="73811EDA" w14:textId="77777777" w:rsidR="00E70586" w:rsidRPr="00744F5E" w:rsidRDefault="00E70586" w:rsidP="00744F5E">
            <w:pPr>
              <w:spacing w:after="200" w:line="276" w:lineRule="auto"/>
              <w:rPr>
                <w:sz w:val="16"/>
                <w:szCs w:val="16"/>
              </w:rPr>
            </w:pPr>
          </w:p>
        </w:tc>
        <w:tc>
          <w:tcPr>
            <w:tcW w:w="0" w:type="auto"/>
            <w:noWrap/>
          </w:tcPr>
          <w:p w14:paraId="3B8998D1" w14:textId="77777777" w:rsidR="00E70586" w:rsidRPr="00744F5E" w:rsidRDefault="00E70586" w:rsidP="00744F5E">
            <w:pPr>
              <w:spacing w:after="200" w:line="276" w:lineRule="auto"/>
              <w:rPr>
                <w:sz w:val="16"/>
                <w:szCs w:val="16"/>
              </w:rPr>
            </w:pPr>
          </w:p>
        </w:tc>
      </w:tr>
    </w:tbl>
    <w:p w14:paraId="438AB6E0" w14:textId="77777777" w:rsidR="00744F5E" w:rsidRPr="00E559E1" w:rsidRDefault="001C5327" w:rsidP="00E92092">
      <w:pPr>
        <w:rPr>
          <w:sz w:val="16"/>
          <w:szCs w:val="16"/>
        </w:rPr>
      </w:pPr>
      <w:r w:rsidRPr="00E559E1">
        <w:rPr>
          <w:sz w:val="16"/>
          <w:szCs w:val="16"/>
        </w:rPr>
        <w:t xml:space="preserve">Table 2. </w:t>
      </w:r>
      <w:proofErr w:type="gramStart"/>
      <w:r w:rsidRPr="00E559E1">
        <w:rPr>
          <w:sz w:val="16"/>
          <w:szCs w:val="16"/>
        </w:rPr>
        <w:t>Evaluation of a Second Round of TCMDC Arylpyrrole Analogs.</w:t>
      </w:r>
      <w:proofErr w:type="gramEnd"/>
      <w:r w:rsidRPr="00E559E1">
        <w:rPr>
          <w:sz w:val="16"/>
          <w:szCs w:val="16"/>
        </w:rPr>
        <w:t xml:space="preserve"> </w:t>
      </w:r>
      <w:r w:rsidR="006673B1" w:rsidRPr="00E559E1">
        <w:rPr>
          <w:sz w:val="16"/>
          <w:szCs w:val="16"/>
        </w:rPr>
        <w:t>*</w:t>
      </w:r>
      <w:r w:rsidR="002A1644" w:rsidRPr="00E559E1">
        <w:rPr>
          <w:sz w:val="16"/>
          <w:szCs w:val="16"/>
        </w:rPr>
        <w:t>Assay performed at CDRI Lucknow using chloroquine and</w:t>
      </w:r>
      <w:r w:rsidR="006342AB" w:rsidRPr="00E559E1">
        <w:rPr>
          <w:sz w:val="16"/>
          <w:szCs w:val="16"/>
        </w:rPr>
        <w:t xml:space="preserve"> </w:t>
      </w:r>
      <w:r w:rsidR="006342AB" w:rsidRPr="00E559E1">
        <w:rPr>
          <w:color w:val="FF0000"/>
          <w:sz w:val="16"/>
          <w:szCs w:val="16"/>
        </w:rPr>
        <w:t>PMY 10-6</w:t>
      </w:r>
      <w:r w:rsidR="006342AB" w:rsidRPr="00E559E1">
        <w:rPr>
          <w:sz w:val="16"/>
          <w:szCs w:val="16"/>
        </w:rPr>
        <w:t xml:space="preserve"> as a </w:t>
      </w:r>
      <w:r w:rsidR="002A1644" w:rsidRPr="00E559E1">
        <w:rPr>
          <w:sz w:val="16"/>
          <w:szCs w:val="16"/>
        </w:rPr>
        <w:t>controls; IC</w:t>
      </w:r>
      <w:r w:rsidR="002A1644" w:rsidRPr="00E559E1">
        <w:rPr>
          <w:sz w:val="16"/>
          <w:szCs w:val="16"/>
          <w:vertAlign w:val="subscript"/>
        </w:rPr>
        <w:t>50</w:t>
      </w:r>
      <w:r w:rsidR="002A1644" w:rsidRPr="00E559E1">
        <w:rPr>
          <w:sz w:val="16"/>
          <w:szCs w:val="16"/>
        </w:rPr>
        <w:t xml:space="preserve"> for K1 strain &gt; 5 </w:t>
      </w:r>
      <w:r w:rsidR="002A1644" w:rsidRPr="00E559E1">
        <w:rPr>
          <w:rFonts w:ascii="Calibri" w:hAnsi="Calibri"/>
          <w:sz w:val="16"/>
          <w:szCs w:val="16"/>
        </w:rPr>
        <w:t>µ</w:t>
      </w:r>
      <w:r w:rsidR="002A1644" w:rsidRPr="00E559E1">
        <w:rPr>
          <w:sz w:val="16"/>
          <w:szCs w:val="16"/>
        </w:rPr>
        <w:t>M</w:t>
      </w:r>
      <w:proofErr w:type="gramStart"/>
      <w:r w:rsidR="002A1644" w:rsidRPr="00E559E1">
        <w:rPr>
          <w:sz w:val="16"/>
          <w:szCs w:val="16"/>
        </w:rPr>
        <w:t>.</w:t>
      </w:r>
      <w:r w:rsidR="00407CD6" w:rsidRPr="00E559E1">
        <w:rPr>
          <w:sz w:val="16"/>
          <w:szCs w:val="16"/>
        </w:rPr>
        <w:t>[</w:t>
      </w:r>
      <w:proofErr w:type="gramEnd"/>
      <w:r w:rsidR="00407CD6" w:rsidRPr="00E559E1">
        <w:rPr>
          <w:sz w:val="16"/>
          <w:szCs w:val="16"/>
        </w:rPr>
        <w:t>Batra 2012]</w:t>
      </w:r>
    </w:p>
    <w:p w14:paraId="3B969A73" w14:textId="77777777" w:rsidR="00A86659" w:rsidRDefault="00A86659" w:rsidP="00E92092"/>
    <w:p w14:paraId="1BAFF6E9" w14:textId="77777777" w:rsidR="00AE3751" w:rsidRPr="00A8060E" w:rsidRDefault="00B046D2" w:rsidP="00E92092">
      <w:r>
        <w:t xml:space="preserve">Replacement of the ester linkage of the original TCMDC compound set with an amide resulted in complete loss of activity. </w:t>
      </w:r>
      <w:r w:rsidR="00C458DD">
        <w:t>M</w:t>
      </w:r>
      <w:r w:rsidR="005B41DC" w:rsidRPr="005B41DC">
        <w:t xml:space="preserve">ost of the iminothiazolidinones were highly active compounds. </w:t>
      </w:r>
      <w:r w:rsidR="00E83071">
        <w:t>The aryl component of the pyrrole moiety was fairly tolerant to changes</w:t>
      </w:r>
      <w:r w:rsidR="00FE5696">
        <w:t xml:space="preserve"> (with the exception of the 3-F isomer)</w:t>
      </w:r>
      <w:r w:rsidR="00E83071">
        <w:t>, w</w:t>
      </w:r>
      <w:r w:rsidR="00C458DD">
        <w:t>hile thiazolidinone component was found to be</w:t>
      </w:r>
      <w:r w:rsidR="00E83071">
        <w:t xml:space="preserve"> more sensitive. Incorporation of cyclopentyl, phenyl and </w:t>
      </w:r>
      <w:r w:rsidR="00A24F70">
        <w:t xml:space="preserve">acetyl components </w:t>
      </w:r>
      <w:r w:rsidR="00C458DD">
        <w:t>was</w:t>
      </w:r>
      <w:r w:rsidR="00A24F70">
        <w:t xml:space="preserve"> tolerated but</w:t>
      </w:r>
      <w:r w:rsidR="004B1094">
        <w:t xml:space="preserve"> </w:t>
      </w:r>
      <w:r w:rsidR="00C458DD">
        <w:t xml:space="preserve">the </w:t>
      </w:r>
      <w:r w:rsidR="004B1094">
        <w:t>methylene</w:t>
      </w:r>
      <w:r w:rsidR="00C458DD">
        <w:t>nitrile group was not.</w:t>
      </w:r>
      <w:r>
        <w:t xml:space="preserve"> </w:t>
      </w:r>
      <w:r w:rsidR="00FE5696">
        <w:t>Replacement of the arylpyrrole moiety with a phenyl resulted in loss of activity.</w:t>
      </w:r>
      <w:r w:rsidR="00D800A6">
        <w:t xml:space="preserve"> (</w:t>
      </w:r>
      <w:r w:rsidR="00D800A6" w:rsidRPr="00D800A6">
        <w:rPr>
          <w:color w:val="FF0000"/>
        </w:rPr>
        <w:t>Any more comments here from anyone?</w:t>
      </w:r>
      <w:r w:rsidR="00D800A6">
        <w:t>)</w:t>
      </w:r>
    </w:p>
    <w:p w14:paraId="48A006E9" w14:textId="77777777" w:rsidR="00680D5C" w:rsidRDefault="00FE5696" w:rsidP="00E92092">
      <w:r>
        <w:t>While high potency was obtained with several of the “near neighbour” set, this was achieved at the cost of logP (Scheme 6</w:t>
      </w:r>
      <w:proofErr w:type="gramStart"/>
      <w:r>
        <w:t>) which</w:t>
      </w:r>
      <w:proofErr w:type="gramEnd"/>
      <w:r>
        <w:t xml:space="preserve"> in many cases approach or exceed desirable values. Nevertheless the potency, achieved through the synthesis of a relatively small number of compounds, was seen as sufficiently promising that some of these novel compounds were examined in more detail, see below.</w:t>
      </w:r>
    </w:p>
    <w:p w14:paraId="3E35F050" w14:textId="77777777" w:rsidR="003F18BC" w:rsidRDefault="003F1407" w:rsidP="00E92092">
      <w:r>
        <w:object w:dxaOrig="15614" w:dyaOrig="6828" w14:anchorId="4AA038EE">
          <v:shape id="_x0000_i1049" type="#_x0000_t75" style="width:451.25pt;height:198.75pt" o:ole="">
            <v:imagedata r:id="rId41" o:title=""/>
          </v:shape>
          <o:OLEObject Type="Embed" ProgID="ChemDraw.Document.6.0" ShapeID="_x0000_i1049" DrawAspect="Content" ObjectID="_1286368501" r:id="rId42"/>
        </w:object>
      </w:r>
    </w:p>
    <w:p w14:paraId="3650F478" w14:textId="77777777" w:rsidR="00E83071" w:rsidRPr="009E680D" w:rsidRDefault="003F18BC" w:rsidP="00E92092">
      <w:r>
        <w:t>Scheme 6. Relationship Between Potency and logP for the Most Potent Compounds Identified in the Biological Screening</w:t>
      </w:r>
      <w:r w:rsidR="002A67D9">
        <w:t xml:space="preserve"> (</w:t>
      </w:r>
      <w:r w:rsidR="002A67D9" w:rsidRPr="002A67D9">
        <w:rPr>
          <w:color w:val="FF0000"/>
        </w:rPr>
        <w:t>This scheme is optional, but is a nice representation of the data</w:t>
      </w:r>
      <w:r w:rsidR="002A67D9">
        <w:t>)</w:t>
      </w:r>
    </w:p>
    <w:p w14:paraId="5ABF7D67" w14:textId="77777777" w:rsidR="00E94EAC" w:rsidRDefault="00776AEB" w:rsidP="00E94EAC">
      <w:r>
        <w:t>An important</w:t>
      </w:r>
      <w:r w:rsidR="00E94EAC">
        <w:t xml:space="preserve"> </w:t>
      </w:r>
      <w:r w:rsidR="007C4944">
        <w:t xml:space="preserve">contribution to the project on </w:t>
      </w:r>
      <w:r>
        <w:t>the coordination</w:t>
      </w:r>
      <w:r w:rsidR="007C4944">
        <w:t xml:space="preserve"> website</w:t>
      </w:r>
      <w:r>
        <w:t xml:space="preserve"> from outside the core experimental team</w:t>
      </w:r>
      <w:r w:rsidR="007C4944">
        <w:t xml:space="preserve"> was discussion of </w:t>
      </w:r>
      <w:r>
        <w:t xml:space="preserve">whether the most potent hits were </w:t>
      </w:r>
      <w:r w:rsidR="007C4944" w:rsidRPr="007C4944">
        <w:t>Pan Assay INterference compounds (PAINS)</w:t>
      </w:r>
      <w:proofErr w:type="gramStart"/>
      <w:r w:rsidR="00E94EAC">
        <w:t>.</w:t>
      </w:r>
      <w:r w:rsidR="00C64455">
        <w:t>[</w:t>
      </w:r>
      <w:proofErr w:type="gramEnd"/>
      <w:r w:rsidR="00C64455">
        <w:t>TSL PAINS discussion]</w:t>
      </w:r>
      <w:r w:rsidR="00F50584">
        <w:t>[Baell 2010]</w:t>
      </w:r>
      <w:r w:rsidR="003555F5">
        <w:t xml:space="preserve"> </w:t>
      </w:r>
      <w:r w:rsidR="00E94EAC">
        <w:t xml:space="preserve">Both the </w:t>
      </w:r>
      <w:r w:rsidR="00E94EAC" w:rsidRPr="00E94EAC">
        <w:t xml:space="preserve">2-imino-4-thiazolidinone </w:t>
      </w:r>
      <w:r w:rsidR="00E94EAC">
        <w:t xml:space="preserve"> and </w:t>
      </w:r>
      <w:r w:rsidR="00E94EAC" w:rsidRPr="00E94EAC">
        <w:t>arylpyrrole</w:t>
      </w:r>
      <w:r w:rsidR="00E94EAC">
        <w:t xml:space="preserve"> components of these compounds</w:t>
      </w:r>
      <w:r w:rsidR="00E94EAC" w:rsidRPr="00E94EAC">
        <w:t xml:space="preserve"> have been identified as</w:t>
      </w:r>
      <w:r w:rsidR="00E94EAC">
        <w:t xml:space="preserve"> potential</w:t>
      </w:r>
      <w:r w:rsidR="00E94EAC" w:rsidRPr="00E94EAC">
        <w:t xml:space="preserve"> PAINS</w:t>
      </w:r>
      <w:r w:rsidR="00655D03">
        <w:t>,</w:t>
      </w:r>
      <w:r w:rsidR="00655D03" w:rsidRPr="00655D03">
        <w:t xml:space="preserve"> </w:t>
      </w:r>
      <w:r w:rsidR="00655D03">
        <w:t xml:space="preserve">with the proposed cause of the interference of the former being the thiazolidinone </w:t>
      </w:r>
      <w:r w:rsidR="00655D03" w:rsidRPr="00F50584">
        <w:rPr>
          <w:i/>
        </w:rPr>
        <w:t>exo</w:t>
      </w:r>
      <w:r w:rsidR="00655D03">
        <w:t xml:space="preserve">-double bond acting as a Michael acceptor. This topic has been the </w:t>
      </w:r>
      <w:r w:rsidR="00655D03" w:rsidRPr="003555F5">
        <w:t xml:space="preserve">subject </w:t>
      </w:r>
      <w:r w:rsidR="00655D03">
        <w:t>of</w:t>
      </w:r>
      <w:r w:rsidR="00655D03" w:rsidRPr="003555F5">
        <w:t xml:space="preserve"> recent discussion in papers and </w:t>
      </w:r>
      <w:r w:rsidR="00655D03">
        <w:t xml:space="preserve">in </w:t>
      </w:r>
      <w:r w:rsidR="00655D03" w:rsidRPr="003555F5">
        <w:t>online</w:t>
      </w:r>
      <w:r w:rsidR="00655D03">
        <w:t xml:space="preserve"> communities</w:t>
      </w:r>
      <w:proofErr w:type="gramStart"/>
      <w:r w:rsidR="00655D03">
        <w:t>.[</w:t>
      </w:r>
      <w:proofErr w:type="gramEnd"/>
      <w:r w:rsidR="00FA63F0">
        <w:t>In the P</w:t>
      </w:r>
      <w:r w:rsidR="00655D03">
        <w:t>ipeline articles]</w:t>
      </w:r>
      <w:r w:rsidR="00655D03" w:rsidRPr="007C4944">
        <w:t xml:space="preserve"> Although most of the </w:t>
      </w:r>
      <w:r w:rsidR="00655D03">
        <w:t>concern has centered on</w:t>
      </w:r>
      <w:r w:rsidR="00655D03" w:rsidRPr="007C4944">
        <w:t xml:space="preserve"> rhodanines, any related structure </w:t>
      </w:r>
      <w:r w:rsidR="00655D03">
        <w:t>could be problematic</w:t>
      </w:r>
      <w:r w:rsidR="00655D03" w:rsidRPr="007C4944">
        <w:t xml:space="preserve"> due to the potentially reac</w:t>
      </w:r>
      <w:r w:rsidR="00655D03">
        <w:t xml:space="preserve">tive conjugated </w:t>
      </w:r>
      <w:r w:rsidR="00655D03" w:rsidRPr="00655D03">
        <w:rPr>
          <w:i/>
        </w:rPr>
        <w:t>exo</w:t>
      </w:r>
      <w:r w:rsidR="00655D03">
        <w:t xml:space="preserve">-double bond, but it is acknowledged that </w:t>
      </w:r>
      <w:r w:rsidR="00655D03" w:rsidRPr="007C4944">
        <w:t xml:space="preserve">in the area of chemotherapeutic and antiparasitic agents, </w:t>
      </w:r>
      <w:r w:rsidR="00655D03">
        <w:t>such motifs may still be present in viable</w:t>
      </w:r>
      <w:r w:rsidR="00655D03" w:rsidRPr="007C4944">
        <w:t xml:space="preserve"> </w:t>
      </w:r>
      <w:r w:rsidR="00655D03">
        <w:t>leads</w:t>
      </w:r>
      <w:r w:rsidR="00655D03" w:rsidRPr="007C4944">
        <w:t>.</w:t>
      </w:r>
      <w:r w:rsidR="00655D03">
        <w:t>[</w:t>
      </w:r>
      <w:r w:rsidR="00FA63F0" w:rsidRPr="008545FE">
        <w:t xml:space="preserve">Baell </w:t>
      </w:r>
      <w:r w:rsidR="008545FE" w:rsidRPr="008545FE">
        <w:t xml:space="preserve">2010 </w:t>
      </w:r>
      <w:r w:rsidR="00FA63F0" w:rsidRPr="008545FE">
        <w:t>Future Med Chem</w:t>
      </w:r>
      <w:r w:rsidR="00655D03">
        <w:t>]</w:t>
      </w:r>
      <w:r w:rsidR="00655D03" w:rsidRPr="007C4944">
        <w:t xml:space="preserve"> </w:t>
      </w:r>
      <w:r w:rsidR="00142CE3">
        <w:t>T</w:t>
      </w:r>
      <w:r w:rsidR="00655D03" w:rsidRPr="007C4944">
        <w:t xml:space="preserve">he </w:t>
      </w:r>
      <w:r w:rsidR="00142CE3">
        <w:t>negative view</w:t>
      </w:r>
      <w:r w:rsidR="00655D03" w:rsidRPr="007C4944">
        <w:t xml:space="preserve"> of rhodanine </w:t>
      </w:r>
      <w:r w:rsidR="00655D03" w:rsidRPr="007C4944">
        <w:lastRenderedPageBreak/>
        <w:t xml:space="preserve">derivatives in the medicinal chemistry community </w:t>
      </w:r>
      <w:r w:rsidR="00142CE3">
        <w:t>is generally derived from</w:t>
      </w:r>
      <w:r w:rsidR="00655D03" w:rsidRPr="007C4944">
        <w:t xml:space="preserve"> academic reports and patents where positive assay hits have been reported without adequate evaluation of SAR or el</w:t>
      </w:r>
      <w:r w:rsidR="00655D03">
        <w:t xml:space="preserve">ucidation of the mode of action. </w:t>
      </w:r>
      <w:r w:rsidR="00142CE3">
        <w:t>It w</w:t>
      </w:r>
      <w:r w:rsidR="00997B3C">
        <w:t>as not thought that the most potent hits in the present work suffered from pan-assay interference for three reasons: 1) T</w:t>
      </w:r>
      <w:r w:rsidR="00655D03" w:rsidRPr="007C4944">
        <w:t>he parent hit compounds (TMDC-123812 and</w:t>
      </w:r>
      <w:r w:rsidR="00655D03">
        <w:t xml:space="preserve"> [“near neighbours”])</w:t>
      </w:r>
      <w:r w:rsidR="00D800A6">
        <w:t xml:space="preserve"> </w:t>
      </w:r>
      <w:r w:rsidR="00FA63F0">
        <w:t>were</w:t>
      </w:r>
      <w:r w:rsidR="00655D03" w:rsidRPr="007C4944">
        <w:t xml:space="preserve"> shown </w:t>
      </w:r>
      <w:r w:rsidR="00997B3C">
        <w:t xml:space="preserve">not </w:t>
      </w:r>
      <w:r w:rsidR="00655D03" w:rsidRPr="007C4944">
        <w:t xml:space="preserve">to be </w:t>
      </w:r>
      <w:r w:rsidR="00FA63F0">
        <w:t xml:space="preserve">“promiscuous” </w:t>
      </w:r>
      <w:r w:rsidR="00655D03" w:rsidRPr="007C4944">
        <w:t>frequent hitters in the original GSK data</w:t>
      </w:r>
      <w:r w:rsidR="00997B3C">
        <w:t xml:space="preserve"> [</w:t>
      </w:r>
      <w:r w:rsidR="00FA63F0">
        <w:rPr>
          <w:color w:val="FF0000"/>
        </w:rPr>
        <w:t>Javier/Felix</w:t>
      </w:r>
      <w:r w:rsidR="00E70586">
        <w:rPr>
          <w:color w:val="FF0000"/>
        </w:rPr>
        <w:t xml:space="preserve"> – any more</w:t>
      </w:r>
      <w:r w:rsidR="00FA63F0">
        <w:rPr>
          <w:color w:val="FF0000"/>
        </w:rPr>
        <w:t xml:space="preserve"> comment </w:t>
      </w:r>
      <w:r w:rsidR="00E70586">
        <w:rPr>
          <w:color w:val="FF0000"/>
        </w:rPr>
        <w:t xml:space="preserve">needed </w:t>
      </w:r>
      <w:r w:rsidR="00FA63F0">
        <w:rPr>
          <w:color w:val="FF0000"/>
        </w:rPr>
        <w:t>on this?</w:t>
      </w:r>
      <w:r w:rsidR="00997B3C">
        <w:t>]</w:t>
      </w:r>
      <w:proofErr w:type="gramStart"/>
      <w:r w:rsidR="00E70586">
        <w:t>;[</w:t>
      </w:r>
      <w:proofErr w:type="gramEnd"/>
      <w:r w:rsidR="00E70586">
        <w:t>Gamo 2010]</w:t>
      </w:r>
      <w:r w:rsidR="00655D03">
        <w:t xml:space="preserve"> </w:t>
      </w:r>
      <w:r w:rsidR="00997B3C">
        <w:t>2) the assay data described above</w:t>
      </w:r>
      <w:r w:rsidR="00655D03">
        <w:t xml:space="preserve"> show that</w:t>
      </w:r>
      <w:r w:rsidR="00655D03" w:rsidRPr="00E92092">
        <w:t xml:space="preserve"> </w:t>
      </w:r>
      <w:r w:rsidR="00655D03">
        <w:t>2-imino-4-th</w:t>
      </w:r>
      <w:r w:rsidR="00655D03" w:rsidRPr="00E92092">
        <w:t>iazolidinone component was inactive on its own (</w:t>
      </w:r>
      <w:r w:rsidR="00E70586" w:rsidRPr="008545FE">
        <w:t>Table 2</w:t>
      </w:r>
      <w:r w:rsidR="00997B3C" w:rsidRPr="008545FE">
        <w:t>,</w:t>
      </w:r>
      <w:r w:rsidR="00997B3C" w:rsidRPr="003D576E">
        <w:rPr>
          <w:color w:val="FF0000"/>
        </w:rPr>
        <w:t xml:space="preserve"> Entry X, </w:t>
      </w:r>
      <w:r w:rsidR="00655D03" w:rsidRPr="003D576E">
        <w:rPr>
          <w:color w:val="FF0000"/>
        </w:rPr>
        <w:t>ZYH 23-1/OSM-S-55</w:t>
      </w:r>
      <w:r w:rsidR="00997B3C">
        <w:t xml:space="preserve">) and 3) Explicit experimental controls were performed to assess the reactivity of the </w:t>
      </w:r>
      <w:r w:rsidR="00997B3C" w:rsidRPr="003D576E">
        <w:rPr>
          <w:i/>
        </w:rPr>
        <w:t>exo</w:t>
      </w:r>
      <w:r w:rsidR="00997B3C">
        <w:t xml:space="preserve"> double bond: t</w:t>
      </w:r>
      <w:r w:rsidR="00E94EAC" w:rsidRPr="00E94EAC">
        <w:t xml:space="preserve">reatment of xxx with sodium borohydride, attempted hydrogenation or addition of benzylthiol did not result in reaction at the double bond by </w:t>
      </w:r>
      <w:r w:rsidR="00E94EAC" w:rsidRPr="00E94EAC">
        <w:rPr>
          <w:vertAlign w:val="superscript"/>
        </w:rPr>
        <w:t>1</w:t>
      </w:r>
      <w:r w:rsidR="00E94EAC" w:rsidRPr="00E94EAC">
        <w:t>H NMR spectroscopic analysis</w:t>
      </w:r>
      <w:r w:rsidR="00160874">
        <w:t xml:space="preserve"> and mass spectrometry</w:t>
      </w:r>
      <w:r w:rsidR="00997B3C">
        <w:t xml:space="preserve"> (Scheme 7)</w:t>
      </w:r>
      <w:r w:rsidR="00F50584">
        <w:t>.</w:t>
      </w:r>
      <w:r w:rsidR="002339EF">
        <w:t>[</w:t>
      </w:r>
      <w:r w:rsidR="002339EF" w:rsidRPr="002339EF">
        <w:rPr>
          <w:color w:val="FF0000"/>
        </w:rPr>
        <w:t>Paul Y to follow up on thiol experiment to establish product</w:t>
      </w:r>
      <w:r w:rsidR="002339EF">
        <w:t>]</w:t>
      </w:r>
    </w:p>
    <w:p w14:paraId="7F3AC223" w14:textId="77777777" w:rsidR="00E94EAC" w:rsidRDefault="00C75690" w:rsidP="00E94EAC">
      <w:pPr>
        <w:jc w:val="center"/>
      </w:pPr>
      <w:r w:rsidRPr="00E94EAC">
        <w:object w:dxaOrig="12618" w:dyaOrig="2529" w14:anchorId="7FB4EDE8">
          <v:shape id="_x0000_i1050" type="#_x0000_t75" style="width:389.4pt;height:78.1pt" o:ole="">
            <v:imagedata r:id="rId43" o:title=""/>
          </v:shape>
          <o:OLEObject Type="Embed" ProgID="ChemDraw.Document.6.0" ShapeID="_x0000_i1050" DrawAspect="Content" ObjectID="_1286368502" r:id="rId44"/>
        </w:object>
      </w:r>
    </w:p>
    <w:p w14:paraId="0C36C43C" w14:textId="77777777" w:rsidR="00C75690" w:rsidRPr="00C75690" w:rsidRDefault="00F50584" w:rsidP="00C75690">
      <w:r>
        <w:rPr>
          <w:sz w:val="16"/>
          <w:szCs w:val="16"/>
        </w:rPr>
        <w:t>Scheme 7</w:t>
      </w:r>
      <w:r w:rsidR="00E94EAC" w:rsidRPr="00E94EAC">
        <w:rPr>
          <w:sz w:val="16"/>
          <w:szCs w:val="16"/>
        </w:rPr>
        <w:t>: conditions: i)</w:t>
      </w:r>
      <w:r w:rsidR="00160874">
        <w:rPr>
          <w:sz w:val="16"/>
          <w:szCs w:val="16"/>
        </w:rPr>
        <w:t xml:space="preserve">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w:t>
      </w:r>
      <w:r w:rsidR="00E94EAC" w:rsidRPr="00E94EAC">
        <w:rPr>
          <w:sz w:val="16"/>
          <w:szCs w:val="16"/>
        </w:rPr>
        <w:t xml:space="preserve"> </w:t>
      </w:r>
      <w:r w:rsidR="00C75690">
        <w:rPr>
          <w:sz w:val="16"/>
          <w:szCs w:val="16"/>
        </w:rPr>
        <w:t>R</w:t>
      </w:r>
      <w:r w:rsidR="00C75690">
        <w:rPr>
          <w:sz w:val="16"/>
          <w:szCs w:val="16"/>
          <w:vertAlign w:val="superscript"/>
        </w:rPr>
        <w:t>2</w:t>
      </w:r>
      <w:r w:rsidR="00C75690">
        <w:rPr>
          <w:sz w:val="16"/>
          <w:szCs w:val="16"/>
        </w:rPr>
        <w:t xml:space="preserve"> = H, </w:t>
      </w:r>
      <w:r w:rsidR="00E94EAC" w:rsidRPr="00E94EAC">
        <w:rPr>
          <w:sz w:val="16"/>
          <w:szCs w:val="16"/>
        </w:rPr>
        <w:t>NaBH</w:t>
      </w:r>
      <w:r w:rsidR="00E94EAC" w:rsidRPr="00E94EAC">
        <w:rPr>
          <w:sz w:val="16"/>
          <w:szCs w:val="16"/>
          <w:vertAlign w:val="subscript"/>
        </w:rPr>
        <w:t>4</w:t>
      </w:r>
      <w:r w:rsidR="00961513">
        <w:rPr>
          <w:sz w:val="16"/>
          <w:szCs w:val="16"/>
        </w:rPr>
        <w:t xml:space="preserve"> (10 equiv.), </w:t>
      </w:r>
      <w:r w:rsidR="00C75690">
        <w:rPr>
          <w:sz w:val="16"/>
          <w:szCs w:val="16"/>
        </w:rPr>
        <w:t xml:space="preserve">methanol, </w:t>
      </w:r>
      <w:r w:rsidR="00BA6BCF">
        <w:rPr>
          <w:sz w:val="16"/>
          <w:szCs w:val="16"/>
        </w:rPr>
        <w:t>20 h</w:t>
      </w:r>
      <w:r w:rsidR="00961513">
        <w:rPr>
          <w:sz w:val="16"/>
          <w:szCs w:val="16"/>
        </w:rPr>
        <w:t xml:space="preserve">, 60 </w:t>
      </w:r>
      <w:r w:rsidR="00961513" w:rsidRPr="00961513">
        <w:rPr>
          <w:sz w:val="16"/>
          <w:szCs w:val="16"/>
        </w:rPr>
        <w:t>°</w:t>
      </w:r>
      <w:proofErr w:type="gramStart"/>
      <w:r w:rsidR="00961513" w:rsidRPr="00961513">
        <w:rPr>
          <w:sz w:val="16"/>
          <w:szCs w:val="16"/>
        </w:rPr>
        <w:t>C</w:t>
      </w:r>
      <w:r w:rsidR="00961513">
        <w:rPr>
          <w:sz w:val="16"/>
          <w:szCs w:val="16"/>
        </w:rPr>
        <w:t xml:space="preserve"> ;</w:t>
      </w:r>
      <w:proofErr w:type="gramEnd"/>
      <w:r w:rsidR="00BA6BCF">
        <w:rPr>
          <w:sz w:val="16"/>
          <w:szCs w:val="16"/>
        </w:rPr>
        <w:t xml:space="preserve"> </w:t>
      </w:r>
      <w:r w:rsidR="00C75690">
        <w:rPr>
          <w:sz w:val="16"/>
          <w:szCs w:val="16"/>
        </w:rPr>
        <w:t>ii)</w:t>
      </w:r>
      <w:r w:rsidR="00160874">
        <w:rPr>
          <w:sz w:val="16"/>
          <w:szCs w:val="16"/>
        </w:rPr>
        <w:t xml:space="preserve">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w:t>
      </w:r>
      <w:r w:rsidR="00961513">
        <w:rPr>
          <w:sz w:val="16"/>
          <w:szCs w:val="16"/>
        </w:rPr>
        <w:t xml:space="preserve"> </w:t>
      </w:r>
      <w:r w:rsidR="00C75690">
        <w:rPr>
          <w:sz w:val="16"/>
          <w:szCs w:val="16"/>
        </w:rPr>
        <w:t>R</w:t>
      </w:r>
      <w:r w:rsidR="00C75690" w:rsidRPr="00C75690">
        <w:rPr>
          <w:sz w:val="16"/>
          <w:szCs w:val="16"/>
          <w:vertAlign w:val="superscript"/>
        </w:rPr>
        <w:t>2</w:t>
      </w:r>
      <w:r w:rsidR="00C75690">
        <w:rPr>
          <w:sz w:val="16"/>
          <w:szCs w:val="16"/>
        </w:rPr>
        <w:t xml:space="preserve"> = H, </w:t>
      </w:r>
      <w:r w:rsidR="00961513">
        <w:rPr>
          <w:sz w:val="16"/>
          <w:szCs w:val="16"/>
        </w:rPr>
        <w:t xml:space="preserve">10% Pd/C (20% w/w), hydrogen (1 atm), </w:t>
      </w:r>
      <w:r w:rsidR="00C75690">
        <w:rPr>
          <w:sz w:val="16"/>
          <w:szCs w:val="16"/>
        </w:rPr>
        <w:t xml:space="preserve">ethanol, </w:t>
      </w:r>
      <w:r w:rsidR="00BA6BCF">
        <w:rPr>
          <w:sz w:val="16"/>
          <w:szCs w:val="16"/>
        </w:rPr>
        <w:t>18 h</w:t>
      </w:r>
      <w:r w:rsidR="00961513">
        <w:rPr>
          <w:sz w:val="16"/>
          <w:szCs w:val="16"/>
        </w:rPr>
        <w:t>, rt;</w:t>
      </w:r>
      <w:r w:rsidR="00C75690">
        <w:rPr>
          <w:sz w:val="16"/>
          <w:szCs w:val="16"/>
        </w:rPr>
        <w:t xml:space="preserve"> iii) </w:t>
      </w:r>
      <w:r w:rsidR="00160874" w:rsidRPr="00160874">
        <w:rPr>
          <w:sz w:val="16"/>
          <w:szCs w:val="16"/>
        </w:rPr>
        <w:t>R</w:t>
      </w:r>
      <w:r w:rsidR="00160874" w:rsidRPr="00160874">
        <w:rPr>
          <w:sz w:val="16"/>
          <w:szCs w:val="16"/>
          <w:vertAlign w:val="superscript"/>
        </w:rPr>
        <w:t>1</w:t>
      </w:r>
      <w:r w:rsidR="00160874" w:rsidRPr="00160874">
        <w:rPr>
          <w:sz w:val="16"/>
          <w:szCs w:val="16"/>
        </w:rPr>
        <w:t xml:space="preserve"> =</w:t>
      </w:r>
      <w:r w:rsidR="00160874">
        <w:rPr>
          <w:sz w:val="16"/>
          <w:szCs w:val="16"/>
        </w:rPr>
        <w:t xml:space="preserve"> F, </w:t>
      </w:r>
      <w:r w:rsidR="00C75690">
        <w:rPr>
          <w:sz w:val="16"/>
          <w:szCs w:val="16"/>
        </w:rPr>
        <w:t>R</w:t>
      </w:r>
      <w:r w:rsidR="00C75690" w:rsidRPr="00C75690">
        <w:rPr>
          <w:sz w:val="16"/>
          <w:szCs w:val="16"/>
          <w:vertAlign w:val="superscript"/>
        </w:rPr>
        <w:t>2</w:t>
      </w:r>
      <w:r w:rsidR="00C75690">
        <w:rPr>
          <w:sz w:val="16"/>
          <w:szCs w:val="16"/>
        </w:rPr>
        <w:t xml:space="preserve"> = Ac, </w:t>
      </w:r>
      <w:r w:rsidR="00C75690" w:rsidRPr="00C75690">
        <w:rPr>
          <w:sz w:val="16"/>
          <w:szCs w:val="16"/>
        </w:rPr>
        <w:t>NaBH</w:t>
      </w:r>
      <w:r w:rsidR="00C75690" w:rsidRPr="00C75690">
        <w:rPr>
          <w:sz w:val="16"/>
          <w:szCs w:val="16"/>
          <w:vertAlign w:val="subscript"/>
        </w:rPr>
        <w:t>4</w:t>
      </w:r>
      <w:r w:rsidR="00C75690" w:rsidRPr="00C75690">
        <w:rPr>
          <w:sz w:val="16"/>
          <w:szCs w:val="16"/>
        </w:rPr>
        <w:t xml:space="preserve"> (</w:t>
      </w:r>
      <w:r w:rsidR="00C75690">
        <w:rPr>
          <w:sz w:val="16"/>
          <w:szCs w:val="16"/>
        </w:rPr>
        <w:t>8.6</w:t>
      </w:r>
      <w:r w:rsidR="00C75690" w:rsidRPr="00C75690">
        <w:rPr>
          <w:sz w:val="16"/>
          <w:szCs w:val="16"/>
        </w:rPr>
        <w:t xml:space="preserve"> equiv.)</w:t>
      </w:r>
      <w:r w:rsidR="00C75690">
        <w:rPr>
          <w:sz w:val="16"/>
          <w:szCs w:val="16"/>
        </w:rPr>
        <w:t>, acetonitrile,</w:t>
      </w:r>
      <w:r w:rsidR="00BA6BCF">
        <w:rPr>
          <w:sz w:val="16"/>
          <w:szCs w:val="16"/>
        </w:rPr>
        <w:t xml:space="preserve"> 18 h</w:t>
      </w:r>
      <w:r w:rsidR="00C75690">
        <w:rPr>
          <w:sz w:val="16"/>
          <w:szCs w:val="16"/>
        </w:rPr>
        <w:t>, rt gave deacylated product xxx</w:t>
      </w:r>
      <w:r w:rsidR="00160874">
        <w:rPr>
          <w:sz w:val="16"/>
          <w:szCs w:val="16"/>
        </w:rPr>
        <w:t>, quant.</w:t>
      </w:r>
      <w:r w:rsidR="00C75690">
        <w:rPr>
          <w:sz w:val="16"/>
          <w:szCs w:val="16"/>
        </w:rPr>
        <w:t>; iv</w:t>
      </w:r>
      <w:r w:rsidR="00E94EAC" w:rsidRPr="00E94EAC">
        <w:rPr>
          <w:sz w:val="16"/>
          <w:szCs w:val="16"/>
        </w:rPr>
        <w:t xml:space="preserve">) </w:t>
      </w:r>
      <w:r w:rsidR="00C75690" w:rsidRPr="00C75690">
        <w:rPr>
          <w:sz w:val="16"/>
          <w:szCs w:val="16"/>
        </w:rPr>
        <w:t>R</w:t>
      </w:r>
      <w:r w:rsidR="00C75690" w:rsidRPr="00C75690">
        <w:rPr>
          <w:sz w:val="16"/>
          <w:szCs w:val="16"/>
          <w:vertAlign w:val="superscript"/>
        </w:rPr>
        <w:t>1</w:t>
      </w:r>
      <w:r w:rsidR="00C75690">
        <w:rPr>
          <w:sz w:val="16"/>
          <w:szCs w:val="16"/>
        </w:rPr>
        <w:t xml:space="preserve"> = CF</w:t>
      </w:r>
      <w:r w:rsidR="00C75690">
        <w:rPr>
          <w:sz w:val="16"/>
          <w:szCs w:val="16"/>
          <w:vertAlign w:val="subscript"/>
        </w:rPr>
        <w:t>3</w:t>
      </w:r>
      <w:r w:rsidR="00C75690">
        <w:rPr>
          <w:sz w:val="16"/>
          <w:szCs w:val="16"/>
        </w:rPr>
        <w:t>, R</w:t>
      </w:r>
      <w:r w:rsidR="00C75690">
        <w:rPr>
          <w:sz w:val="16"/>
          <w:szCs w:val="16"/>
          <w:vertAlign w:val="superscript"/>
        </w:rPr>
        <w:t>2</w:t>
      </w:r>
      <w:r w:rsidR="00C75690">
        <w:rPr>
          <w:sz w:val="16"/>
          <w:szCs w:val="16"/>
        </w:rPr>
        <w:t xml:space="preserve"> = H, b</w:t>
      </w:r>
      <w:r w:rsidR="00961513" w:rsidRPr="00C75690">
        <w:rPr>
          <w:sz w:val="16"/>
          <w:szCs w:val="16"/>
        </w:rPr>
        <w:t>enzylthiol</w:t>
      </w:r>
      <w:r w:rsidR="00961513">
        <w:rPr>
          <w:sz w:val="16"/>
          <w:szCs w:val="16"/>
        </w:rPr>
        <w:t xml:space="preserve"> (</w:t>
      </w:r>
      <w:r w:rsidR="00C75690">
        <w:rPr>
          <w:sz w:val="16"/>
          <w:szCs w:val="16"/>
        </w:rPr>
        <w:t xml:space="preserve">5 equiv.), </w:t>
      </w:r>
      <w:r w:rsidR="00C75690" w:rsidRPr="00C75690">
        <w:rPr>
          <w:sz w:val="16"/>
          <w:szCs w:val="16"/>
        </w:rPr>
        <w:t>CH</w:t>
      </w:r>
      <w:r w:rsidR="00C75690" w:rsidRPr="00C75690">
        <w:rPr>
          <w:sz w:val="16"/>
          <w:szCs w:val="16"/>
          <w:vertAlign w:val="subscript"/>
        </w:rPr>
        <w:t>2</w:t>
      </w:r>
      <w:r w:rsidR="00C75690">
        <w:rPr>
          <w:sz w:val="16"/>
          <w:szCs w:val="16"/>
        </w:rPr>
        <w:t>Cl</w:t>
      </w:r>
      <w:r w:rsidR="00C75690">
        <w:rPr>
          <w:sz w:val="16"/>
          <w:szCs w:val="16"/>
          <w:vertAlign w:val="subscript"/>
        </w:rPr>
        <w:t>2</w:t>
      </w:r>
      <w:r w:rsidR="00C75690">
        <w:rPr>
          <w:sz w:val="16"/>
          <w:szCs w:val="16"/>
        </w:rPr>
        <w:t xml:space="preserve">, </w:t>
      </w:r>
      <w:r w:rsidR="00C75690" w:rsidRPr="00C75690">
        <w:rPr>
          <w:sz w:val="16"/>
          <w:szCs w:val="16"/>
        </w:rPr>
        <w:t>68</w:t>
      </w:r>
      <w:r w:rsidR="00BA6BCF">
        <w:rPr>
          <w:sz w:val="16"/>
          <w:szCs w:val="16"/>
        </w:rPr>
        <w:t xml:space="preserve"> h</w:t>
      </w:r>
      <w:r w:rsidR="00C75690">
        <w:rPr>
          <w:sz w:val="16"/>
          <w:szCs w:val="16"/>
        </w:rPr>
        <w:t xml:space="preserve">, </w:t>
      </w:r>
      <w:r w:rsidR="00C75690" w:rsidRPr="00C75690">
        <w:rPr>
          <w:sz w:val="16"/>
          <w:szCs w:val="16"/>
        </w:rPr>
        <w:t>40 °C</w:t>
      </w:r>
      <w:r w:rsidR="00C75690">
        <w:rPr>
          <w:sz w:val="16"/>
          <w:szCs w:val="16"/>
        </w:rPr>
        <w:t xml:space="preserve"> then K</w:t>
      </w:r>
      <w:r w:rsidR="00C75690">
        <w:rPr>
          <w:sz w:val="16"/>
          <w:szCs w:val="16"/>
          <w:vertAlign w:val="subscript"/>
        </w:rPr>
        <w:t>2</w:t>
      </w:r>
      <w:r w:rsidR="00C75690">
        <w:rPr>
          <w:sz w:val="16"/>
          <w:szCs w:val="16"/>
        </w:rPr>
        <w:t>CO</w:t>
      </w:r>
      <w:r w:rsidR="00C75690">
        <w:rPr>
          <w:sz w:val="16"/>
          <w:szCs w:val="16"/>
          <w:vertAlign w:val="subscript"/>
        </w:rPr>
        <w:t>3</w:t>
      </w:r>
      <w:r w:rsidR="00BA6BCF">
        <w:rPr>
          <w:sz w:val="16"/>
          <w:szCs w:val="16"/>
        </w:rPr>
        <w:t xml:space="preserve"> (1.5-2 equiv.), 20 h</w:t>
      </w:r>
      <w:r w:rsidR="00C75690">
        <w:rPr>
          <w:sz w:val="16"/>
          <w:szCs w:val="16"/>
        </w:rPr>
        <w:t>.</w:t>
      </w:r>
    </w:p>
    <w:p w14:paraId="2C12EDAB" w14:textId="77777777" w:rsidR="008A62E2" w:rsidRDefault="002339EF" w:rsidP="00E92092">
      <w:r>
        <w:t>All t</w:t>
      </w:r>
      <w:r w:rsidR="00454EB9">
        <w:t>hese compounds fail by ALARM NMR filtering</w:t>
      </w:r>
      <w:r>
        <w:t xml:space="preserve">. </w:t>
      </w:r>
      <w:r w:rsidRPr="002339EF">
        <w:rPr>
          <w:color w:val="FF0000"/>
        </w:rPr>
        <w:t>Do we need to discuss this more? Is this significant?</w:t>
      </w:r>
      <w:r>
        <w:rPr>
          <w:color w:val="FF0000"/>
        </w:rPr>
        <w:t xml:space="preserve"> What do we do with this information?</w:t>
      </w:r>
      <w:r>
        <w:t xml:space="preserve"> </w:t>
      </w:r>
      <w:r w:rsidR="00454EB9">
        <w:t>[</w:t>
      </w:r>
      <w:hyperlink r:id="rId45" w:history="1">
        <w:r w:rsidR="00454EB9" w:rsidRPr="00454EB9">
          <w:rPr>
            <w:rStyle w:val="Hyperlink"/>
          </w:rPr>
          <w:t>http://pubs.acs.org/doi/pdf/10.1021/ja0455547</w:t>
        </w:r>
      </w:hyperlink>
      <w:r w:rsidR="00454EB9">
        <w:t>]</w:t>
      </w:r>
      <w:proofErr w:type="gramStart"/>
      <w:r w:rsidR="00454EB9">
        <w:t>[</w:t>
      </w:r>
      <w:r w:rsidR="00454EB9" w:rsidRPr="00454EB9">
        <w:t xml:space="preserve"> </w:t>
      </w:r>
      <w:proofErr w:type="gramEnd"/>
      <w:r w:rsidR="002A413F">
        <w:fldChar w:fldCharType="begin"/>
      </w:r>
      <w:r w:rsidR="002A413F">
        <w:instrText xml:space="preserve"> HYPERLINK "http://pasilla.health.unm.edu/tomcat/biocomp/smartsfilter" </w:instrText>
      </w:r>
      <w:r w:rsidR="002A413F">
        <w:fldChar w:fldCharType="separate"/>
      </w:r>
      <w:r w:rsidR="00454EB9" w:rsidRPr="00454EB9">
        <w:rPr>
          <w:rStyle w:val="Hyperlink"/>
        </w:rPr>
        <w:t>http://pasilla.health.unm.edu/tomcat/biocomp/smartsfilter</w:t>
      </w:r>
      <w:r w:rsidR="002A413F">
        <w:rPr>
          <w:rStyle w:val="Hyperlink"/>
        </w:rPr>
        <w:fldChar w:fldCharType="end"/>
      </w:r>
      <w:r w:rsidR="00454EB9">
        <w:t>][</w:t>
      </w:r>
      <w:hyperlink r:id="rId46" w:history="1">
        <w:r w:rsidR="00454EB9" w:rsidRPr="00454EB9">
          <w:rPr>
            <w:rStyle w:val="Hyperlink"/>
          </w:rPr>
          <w:t>http://dx.doi.org/10.1016/j.drudis.2010.08.010</w:t>
        </w:r>
      </w:hyperlink>
      <w:r w:rsidR="00454EB9">
        <w:t>][</w:t>
      </w:r>
      <w:hyperlink r:id="rId47" w:history="1">
        <w:r w:rsidR="00454EB9" w:rsidRPr="00454EB9">
          <w:rPr>
            <w:rStyle w:val="Hyperlink"/>
          </w:rPr>
          <w:t>http://dx.doi.org/10.1039/C0MD00129E</w:t>
        </w:r>
      </w:hyperlink>
      <w:r w:rsidR="00454EB9">
        <w:t xml:space="preserve">], </w:t>
      </w:r>
    </w:p>
    <w:p w14:paraId="6D34719D" w14:textId="77777777" w:rsidR="006673B1" w:rsidRDefault="006673B1" w:rsidP="00E92092">
      <w:r w:rsidRPr="006673B1">
        <w:rPr>
          <w:b/>
        </w:rPr>
        <w:t>Gametocyte</w:t>
      </w:r>
      <w:r>
        <w:t xml:space="preserve">. </w:t>
      </w:r>
      <w:r w:rsidR="002339EF">
        <w:t>A selection of</w:t>
      </w:r>
      <w:r w:rsidR="00881143">
        <w:t xml:space="preserve"> compounds </w:t>
      </w:r>
      <w:r w:rsidR="00EE05D8">
        <w:t>sho</w:t>
      </w:r>
      <w:r w:rsidR="0087520B">
        <w:t>wed activity comparable to Arte</w:t>
      </w:r>
      <w:r w:rsidR="00EE05D8">
        <w:t>misinin and Artesunate</w:t>
      </w:r>
      <w:r w:rsidR="00881143">
        <w:t xml:space="preserve"> </w:t>
      </w:r>
      <w:r w:rsidR="00EE05D8">
        <w:t>against malaria</w:t>
      </w:r>
      <w:r w:rsidR="00881143">
        <w:t xml:space="preserve"> gametocyte</w:t>
      </w:r>
      <w:r w:rsidR="00EE05D8">
        <w:t>s</w:t>
      </w:r>
      <w:r w:rsidR="00881143">
        <w:t>.</w:t>
      </w:r>
      <w:r w:rsidR="007F7CDA">
        <w:t xml:space="preserve"> </w:t>
      </w:r>
      <w:r w:rsidR="002339EF">
        <w:t>The n</w:t>
      </w:r>
      <w:r w:rsidR="00881143">
        <w:t>ear neighbours OSM-S-38 and 39 had activities of 4</w:t>
      </w:r>
      <w:r w:rsidR="007F7CDA">
        <w:t xml:space="preserve"> nM</w:t>
      </w:r>
      <w:r w:rsidR="00881143">
        <w:t xml:space="preserve"> and 2</w:t>
      </w:r>
      <w:r w:rsidR="007F7CDA">
        <w:t>.6 nM respectively while TCMDC-123812 showed only moderate activity. Given that there are only limited drugs available that are able to treat malaria in the gametocyte stage</w:t>
      </w:r>
      <w:proofErr w:type="gramStart"/>
      <w:r w:rsidR="007F7CDA">
        <w:t>,</w:t>
      </w:r>
      <w:r w:rsidR="00036155">
        <w:t>[</w:t>
      </w:r>
      <w:proofErr w:type="gramEnd"/>
      <w:r w:rsidR="003A40FF">
        <w:t>Peatey 2012</w:t>
      </w:r>
      <w:r w:rsidR="00036155">
        <w:t>]</w:t>
      </w:r>
      <w:r w:rsidR="007F7CDA">
        <w:t xml:space="preserve"> this is a useful result and worthy of further study.</w:t>
      </w:r>
      <w:r>
        <w:t xml:space="preserve"> </w:t>
      </w:r>
      <w:r w:rsidR="00C50F78">
        <w:t xml:space="preserve">Both the arylpyrrole </w:t>
      </w:r>
      <w:r w:rsidR="00F70664">
        <w:t>ester</w:t>
      </w:r>
      <w:r w:rsidR="00C50F78">
        <w:t xml:space="preserve"> and iminothiazolidinone classes of compound are promising </w:t>
      </w:r>
      <w:r w:rsidR="0095408C">
        <w:t>hit</w:t>
      </w:r>
      <w:r w:rsidR="00C50F78">
        <w:t xml:space="preserve"> series for further develo</w:t>
      </w:r>
      <w:r w:rsidR="00BE01E1">
        <w:t>p</w:t>
      </w:r>
      <w:r w:rsidR="003A40FF">
        <w:t>ment</w:t>
      </w:r>
      <w:r w:rsidR="00C50F78">
        <w:t xml:space="preserve"> given their activities in both</w:t>
      </w:r>
      <w:r>
        <w:t xml:space="preserve"> the asexual and sexual assays.</w:t>
      </w:r>
      <w:r w:rsidR="003A40FF">
        <w:t xml:space="preserve"> </w:t>
      </w:r>
      <w:r w:rsidR="00FF5639">
        <w:t>(</w:t>
      </w:r>
      <w:r w:rsidR="00FF5639" w:rsidRPr="00FF5639">
        <w:rPr>
          <w:color w:val="FF0000"/>
        </w:rPr>
        <w:t>Raw data in Supp Info + link to lab book</w:t>
      </w:r>
      <w:r w:rsidR="00FF5639">
        <w:t xml:space="preserve">) </w:t>
      </w:r>
      <w:r w:rsidR="003A40FF">
        <w:t>(</w:t>
      </w:r>
      <w:r w:rsidR="003A40FF" w:rsidRPr="003A40FF">
        <w:rPr>
          <w:color w:val="FF0000"/>
        </w:rPr>
        <w:t>Any further comments on these data?</w:t>
      </w:r>
      <w:r w:rsidR="003A40FF">
        <w:t>)</w:t>
      </w:r>
    </w:p>
    <w:tbl>
      <w:tblPr>
        <w:tblpPr w:leftFromText="180" w:rightFromText="180" w:vertAnchor="text" w:horzAnchor="margin" w:tblpXSpec="center" w:tblpY="68"/>
        <w:tblW w:w="4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591"/>
        <w:gridCol w:w="1258"/>
      </w:tblGrid>
      <w:tr w:rsidR="00747943" w:rsidRPr="00D53E2B" w14:paraId="41D14E39" w14:textId="77777777">
        <w:trPr>
          <w:trHeight w:val="300"/>
        </w:trPr>
        <w:tc>
          <w:tcPr>
            <w:tcW w:w="1588" w:type="dxa"/>
            <w:shd w:val="clear" w:color="auto" w:fill="auto"/>
            <w:noWrap/>
            <w:vAlign w:val="bottom"/>
          </w:tcPr>
          <w:p w14:paraId="0FF79298" w14:textId="77777777" w:rsidR="00747943" w:rsidRPr="00D53E2B" w:rsidRDefault="00747943" w:rsidP="00747943">
            <w:pPr>
              <w:spacing w:after="0" w:line="240" w:lineRule="auto"/>
              <w:jc w:val="center"/>
              <w:rPr>
                <w:rFonts w:ascii="Calibri" w:eastAsia="Times New Roman" w:hAnsi="Calibri" w:cs="Calibri"/>
                <w:color w:val="000000"/>
                <w:lang w:eastAsia="en-GB"/>
              </w:rPr>
            </w:pPr>
          </w:p>
        </w:tc>
        <w:tc>
          <w:tcPr>
            <w:tcW w:w="1591" w:type="dxa"/>
            <w:shd w:val="clear" w:color="auto" w:fill="auto"/>
            <w:noWrap/>
            <w:vAlign w:val="bottom"/>
          </w:tcPr>
          <w:p w14:paraId="27BF7CC1"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Late stage GAM</w:t>
            </w:r>
          </w:p>
        </w:tc>
        <w:tc>
          <w:tcPr>
            <w:tcW w:w="1258" w:type="dxa"/>
            <w:shd w:val="clear" w:color="auto" w:fill="auto"/>
            <w:noWrap/>
            <w:vAlign w:val="bottom"/>
          </w:tcPr>
          <w:p w14:paraId="7821C00B"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Asexual assay</w:t>
            </w:r>
          </w:p>
        </w:tc>
      </w:tr>
      <w:tr w:rsidR="00747943" w:rsidRPr="00D53E2B" w14:paraId="7E865D75" w14:textId="77777777">
        <w:trPr>
          <w:trHeight w:val="300"/>
        </w:trPr>
        <w:tc>
          <w:tcPr>
            <w:tcW w:w="1588" w:type="dxa"/>
            <w:shd w:val="clear" w:color="auto" w:fill="auto"/>
            <w:noWrap/>
            <w:vAlign w:val="bottom"/>
          </w:tcPr>
          <w:p w14:paraId="15B2ADA9" w14:textId="77777777" w:rsidR="00747943" w:rsidRPr="00D53E2B" w:rsidRDefault="00747943" w:rsidP="00747943">
            <w:pPr>
              <w:spacing w:after="0" w:line="240" w:lineRule="auto"/>
              <w:rPr>
                <w:rFonts w:ascii="Calibri" w:eastAsia="Times New Roman" w:hAnsi="Calibri" w:cs="Calibri"/>
                <w:color w:val="000000"/>
                <w:lang w:eastAsia="en-GB"/>
              </w:rPr>
            </w:pPr>
          </w:p>
        </w:tc>
        <w:tc>
          <w:tcPr>
            <w:tcW w:w="1591" w:type="dxa"/>
            <w:shd w:val="clear" w:color="auto" w:fill="auto"/>
            <w:noWrap/>
            <w:vAlign w:val="bottom"/>
          </w:tcPr>
          <w:p w14:paraId="02BCF4C8" w14:textId="77777777" w:rsidR="00747943" w:rsidRPr="00D53E2B" w:rsidRDefault="00747943" w:rsidP="00747943">
            <w:pPr>
              <w:spacing w:after="0" w:line="240" w:lineRule="auto"/>
              <w:rPr>
                <w:rFonts w:ascii="Calibri" w:eastAsia="Times New Roman" w:hAnsi="Calibri" w:cs="Calibri"/>
                <w:color w:val="000000"/>
                <w:lang w:eastAsia="en-GB"/>
              </w:rPr>
            </w:pPr>
          </w:p>
        </w:tc>
        <w:tc>
          <w:tcPr>
            <w:tcW w:w="1258" w:type="dxa"/>
            <w:shd w:val="clear" w:color="auto" w:fill="auto"/>
            <w:noWrap/>
            <w:vAlign w:val="bottom"/>
          </w:tcPr>
          <w:p w14:paraId="26073B9B" w14:textId="77777777"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14:paraId="5DB38225" w14:textId="77777777">
        <w:trPr>
          <w:trHeight w:val="300"/>
        </w:trPr>
        <w:tc>
          <w:tcPr>
            <w:tcW w:w="1588" w:type="dxa"/>
            <w:shd w:val="clear" w:color="auto" w:fill="auto"/>
            <w:noWrap/>
            <w:vAlign w:val="bottom"/>
          </w:tcPr>
          <w:p w14:paraId="03BC5289" w14:textId="77777777"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ZYH7-2</w:t>
            </w:r>
          </w:p>
        </w:tc>
        <w:tc>
          <w:tcPr>
            <w:tcW w:w="1591" w:type="dxa"/>
            <w:shd w:val="clear" w:color="auto" w:fill="auto"/>
            <w:noWrap/>
            <w:vAlign w:val="bottom"/>
          </w:tcPr>
          <w:p w14:paraId="6AB6FD27"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2.6</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091AA188"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0.78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14:paraId="4CEFAAB7" w14:textId="77777777">
        <w:trPr>
          <w:trHeight w:val="300"/>
        </w:trPr>
        <w:tc>
          <w:tcPr>
            <w:tcW w:w="1588" w:type="dxa"/>
            <w:shd w:val="clear" w:color="auto" w:fill="auto"/>
            <w:noWrap/>
            <w:vAlign w:val="bottom"/>
          </w:tcPr>
          <w:p w14:paraId="4A94B7EE" w14:textId="77777777"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PMY14-1</w:t>
            </w:r>
          </w:p>
        </w:tc>
        <w:tc>
          <w:tcPr>
            <w:tcW w:w="1591" w:type="dxa"/>
            <w:shd w:val="clear" w:color="auto" w:fill="auto"/>
            <w:noWrap/>
            <w:vAlign w:val="bottom"/>
          </w:tcPr>
          <w:p w14:paraId="46611448"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1553DA70"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53</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14:paraId="786DB203" w14:textId="77777777">
        <w:trPr>
          <w:trHeight w:val="300"/>
        </w:trPr>
        <w:tc>
          <w:tcPr>
            <w:tcW w:w="1588" w:type="dxa"/>
            <w:shd w:val="clear" w:color="auto" w:fill="auto"/>
            <w:noWrap/>
            <w:vAlign w:val="bottom"/>
          </w:tcPr>
          <w:p w14:paraId="217518E1" w14:textId="77777777"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ZYH6-1/6-2</w:t>
            </w:r>
          </w:p>
        </w:tc>
        <w:tc>
          <w:tcPr>
            <w:tcW w:w="1591" w:type="dxa"/>
            <w:shd w:val="clear" w:color="auto" w:fill="auto"/>
            <w:noWrap/>
            <w:vAlign w:val="bottom"/>
          </w:tcPr>
          <w:p w14:paraId="244846E2"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4</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03D40919"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2.2</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14:paraId="4DA37223" w14:textId="77777777">
        <w:trPr>
          <w:trHeight w:val="300"/>
        </w:trPr>
        <w:tc>
          <w:tcPr>
            <w:tcW w:w="1588" w:type="dxa"/>
            <w:shd w:val="clear" w:color="auto" w:fill="auto"/>
            <w:noWrap/>
            <w:vAlign w:val="bottom"/>
          </w:tcPr>
          <w:p w14:paraId="23530431" w14:textId="77777777" w:rsidR="00747943" w:rsidRPr="009839BA" w:rsidRDefault="00747943" w:rsidP="00747943">
            <w:pPr>
              <w:spacing w:after="0" w:line="240" w:lineRule="auto"/>
              <w:rPr>
                <w:rFonts w:ascii="Calibri" w:eastAsia="Times New Roman" w:hAnsi="Calibri" w:cs="Calibri"/>
                <w:color w:val="FF0000"/>
                <w:lang w:eastAsia="en-GB"/>
              </w:rPr>
            </w:pPr>
            <w:r w:rsidRPr="009839BA">
              <w:rPr>
                <w:rFonts w:ascii="Calibri" w:eastAsia="Times New Roman" w:hAnsi="Calibri" w:cs="Calibri"/>
                <w:color w:val="FF0000"/>
                <w:lang w:eastAsia="en-GB"/>
              </w:rPr>
              <w:t>PMY10-2</w:t>
            </w:r>
          </w:p>
        </w:tc>
        <w:tc>
          <w:tcPr>
            <w:tcW w:w="1591" w:type="dxa"/>
            <w:shd w:val="clear" w:color="auto" w:fill="auto"/>
            <w:noWrap/>
            <w:vAlign w:val="bottom"/>
          </w:tcPr>
          <w:p w14:paraId="42D4A33E"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75% at 60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c>
          <w:tcPr>
            <w:tcW w:w="1258" w:type="dxa"/>
            <w:shd w:val="clear" w:color="auto" w:fill="auto"/>
            <w:noWrap/>
            <w:vAlign w:val="bottom"/>
          </w:tcPr>
          <w:p w14:paraId="72875A63"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598</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r>
      <w:tr w:rsidR="00747943" w:rsidRPr="00D53E2B" w14:paraId="00D3CAB9" w14:textId="77777777">
        <w:trPr>
          <w:trHeight w:val="300"/>
        </w:trPr>
        <w:tc>
          <w:tcPr>
            <w:tcW w:w="1588" w:type="dxa"/>
            <w:shd w:val="clear" w:color="auto" w:fill="auto"/>
            <w:noWrap/>
            <w:vAlign w:val="bottom"/>
          </w:tcPr>
          <w:p w14:paraId="125E9165"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Chloroquine</w:t>
            </w:r>
          </w:p>
        </w:tc>
        <w:tc>
          <w:tcPr>
            <w:tcW w:w="2849" w:type="dxa"/>
            <w:gridSpan w:val="2"/>
            <w:shd w:val="clear" w:color="auto" w:fill="auto"/>
            <w:noWrap/>
            <w:vAlign w:val="bottom"/>
          </w:tcPr>
          <w:p w14:paraId="50FC79A7"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86% at 120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r>
      <w:tr w:rsidR="00747943" w:rsidRPr="00D53E2B" w14:paraId="1056E568" w14:textId="77777777">
        <w:trPr>
          <w:trHeight w:val="300"/>
        </w:trPr>
        <w:tc>
          <w:tcPr>
            <w:tcW w:w="1588" w:type="dxa"/>
            <w:shd w:val="clear" w:color="auto" w:fill="auto"/>
            <w:noWrap/>
            <w:vAlign w:val="bottom"/>
          </w:tcPr>
          <w:p w14:paraId="5814C085"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Pyrimethamine</w:t>
            </w:r>
          </w:p>
        </w:tc>
        <w:tc>
          <w:tcPr>
            <w:tcW w:w="2849" w:type="dxa"/>
            <w:gridSpan w:val="2"/>
            <w:shd w:val="clear" w:color="auto" w:fill="auto"/>
            <w:noWrap/>
            <w:vAlign w:val="bottom"/>
          </w:tcPr>
          <w:p w14:paraId="2F2A99B1"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50% at 120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uM</w:t>
            </w:r>
          </w:p>
        </w:tc>
      </w:tr>
      <w:tr w:rsidR="00747943" w:rsidRPr="00D53E2B" w14:paraId="1A862179" w14:textId="77777777">
        <w:trPr>
          <w:trHeight w:val="300"/>
        </w:trPr>
        <w:tc>
          <w:tcPr>
            <w:tcW w:w="1588" w:type="dxa"/>
            <w:shd w:val="clear" w:color="auto" w:fill="auto"/>
            <w:noWrap/>
            <w:vAlign w:val="bottom"/>
          </w:tcPr>
          <w:p w14:paraId="70AB92E8"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Tafenoquine</w:t>
            </w:r>
          </w:p>
        </w:tc>
        <w:tc>
          <w:tcPr>
            <w:tcW w:w="1591" w:type="dxa"/>
            <w:shd w:val="clear" w:color="auto" w:fill="auto"/>
            <w:noWrap/>
            <w:vAlign w:val="bottom"/>
          </w:tcPr>
          <w:p w14:paraId="012FBD1B"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2800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1F765ACD" w14:textId="77777777"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14:paraId="2F89288E" w14:textId="77777777">
        <w:trPr>
          <w:trHeight w:val="300"/>
        </w:trPr>
        <w:tc>
          <w:tcPr>
            <w:tcW w:w="1588" w:type="dxa"/>
            <w:shd w:val="clear" w:color="auto" w:fill="auto"/>
            <w:noWrap/>
            <w:vAlign w:val="bottom"/>
          </w:tcPr>
          <w:p w14:paraId="26BEEA60"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lastRenderedPageBreak/>
              <w:t>Pyronaridine</w:t>
            </w:r>
          </w:p>
        </w:tc>
        <w:tc>
          <w:tcPr>
            <w:tcW w:w="1591" w:type="dxa"/>
            <w:shd w:val="clear" w:color="auto" w:fill="auto"/>
            <w:noWrap/>
            <w:vAlign w:val="bottom"/>
          </w:tcPr>
          <w:p w14:paraId="053224AE"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2960</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6FB5E117" w14:textId="77777777"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14:paraId="18BE2A9F" w14:textId="77777777">
        <w:trPr>
          <w:trHeight w:val="300"/>
        </w:trPr>
        <w:tc>
          <w:tcPr>
            <w:tcW w:w="1588" w:type="dxa"/>
            <w:shd w:val="clear" w:color="auto" w:fill="auto"/>
            <w:noWrap/>
            <w:vAlign w:val="bottom"/>
          </w:tcPr>
          <w:p w14:paraId="3BE58EC0"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Epoxomicin</w:t>
            </w:r>
          </w:p>
        </w:tc>
        <w:tc>
          <w:tcPr>
            <w:tcW w:w="1591" w:type="dxa"/>
            <w:shd w:val="clear" w:color="auto" w:fill="auto"/>
            <w:noWrap/>
            <w:vAlign w:val="bottom"/>
          </w:tcPr>
          <w:p w14:paraId="70A23A4F"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0.3</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w:t>
            </w:r>
          </w:p>
        </w:tc>
        <w:tc>
          <w:tcPr>
            <w:tcW w:w="1258" w:type="dxa"/>
            <w:shd w:val="clear" w:color="auto" w:fill="auto"/>
            <w:noWrap/>
            <w:vAlign w:val="bottom"/>
          </w:tcPr>
          <w:p w14:paraId="1AA3CB62" w14:textId="77777777" w:rsidR="00747943" w:rsidRPr="00D53E2B" w:rsidRDefault="00747943" w:rsidP="00747943">
            <w:pPr>
              <w:spacing w:after="0" w:line="240" w:lineRule="auto"/>
              <w:rPr>
                <w:rFonts w:ascii="Calibri" w:eastAsia="Times New Roman" w:hAnsi="Calibri" w:cs="Calibri"/>
                <w:color w:val="000000"/>
                <w:lang w:eastAsia="en-GB"/>
              </w:rPr>
            </w:pPr>
          </w:p>
        </w:tc>
      </w:tr>
      <w:tr w:rsidR="00747943" w:rsidRPr="00D53E2B" w14:paraId="5AFB3D1B" w14:textId="77777777">
        <w:trPr>
          <w:trHeight w:val="300"/>
        </w:trPr>
        <w:tc>
          <w:tcPr>
            <w:tcW w:w="1588" w:type="dxa"/>
            <w:shd w:val="clear" w:color="auto" w:fill="auto"/>
            <w:noWrap/>
            <w:vAlign w:val="bottom"/>
          </w:tcPr>
          <w:p w14:paraId="5275DC32"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Artemisinin</w:t>
            </w:r>
          </w:p>
        </w:tc>
        <w:tc>
          <w:tcPr>
            <w:tcW w:w="2849" w:type="dxa"/>
            <w:gridSpan w:val="2"/>
            <w:shd w:val="clear" w:color="auto" w:fill="auto"/>
            <w:noWrap/>
            <w:vAlign w:val="bottom"/>
          </w:tcPr>
          <w:p w14:paraId="0E8D3A1E"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2.4</w:t>
            </w:r>
            <w:r w:rsidR="003A40FF">
              <w:rPr>
                <w:rFonts w:ascii="Calibri" w:eastAsia="Times New Roman" w:hAnsi="Calibri" w:cs="Calibri"/>
                <w:color w:val="000000"/>
                <w:lang w:eastAsia="en-GB"/>
              </w:rPr>
              <w:t xml:space="preserve"> </w:t>
            </w:r>
            <w:r w:rsidRPr="00D53E2B">
              <w:rPr>
                <w:rFonts w:ascii="Calibri" w:eastAsia="Times New Roman" w:hAnsi="Calibri" w:cs="Calibri"/>
                <w:color w:val="000000"/>
                <w:lang w:eastAsia="en-GB"/>
              </w:rPr>
              <w:t>nM 67% max response</w:t>
            </w:r>
          </w:p>
        </w:tc>
      </w:tr>
      <w:tr w:rsidR="00747943" w:rsidRPr="00D53E2B" w14:paraId="05B62DD0" w14:textId="77777777">
        <w:trPr>
          <w:trHeight w:val="300"/>
        </w:trPr>
        <w:tc>
          <w:tcPr>
            <w:tcW w:w="1588" w:type="dxa"/>
            <w:shd w:val="clear" w:color="auto" w:fill="auto"/>
            <w:noWrap/>
            <w:vAlign w:val="bottom"/>
          </w:tcPr>
          <w:p w14:paraId="73641517"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Artesunate</w:t>
            </w:r>
          </w:p>
        </w:tc>
        <w:tc>
          <w:tcPr>
            <w:tcW w:w="2849" w:type="dxa"/>
            <w:gridSpan w:val="2"/>
            <w:shd w:val="clear" w:color="auto" w:fill="auto"/>
            <w:noWrap/>
            <w:vAlign w:val="bottom"/>
          </w:tcPr>
          <w:p w14:paraId="6189FCDA" w14:textId="77777777" w:rsidR="00747943" w:rsidRPr="00D53E2B" w:rsidRDefault="00747943" w:rsidP="00747943">
            <w:pPr>
              <w:spacing w:after="0" w:line="240" w:lineRule="auto"/>
              <w:rPr>
                <w:rFonts w:ascii="Calibri" w:eastAsia="Times New Roman" w:hAnsi="Calibri" w:cs="Calibri"/>
                <w:color w:val="000000"/>
                <w:lang w:eastAsia="en-GB"/>
              </w:rPr>
            </w:pPr>
            <w:r w:rsidRPr="00D53E2B">
              <w:rPr>
                <w:rFonts w:ascii="Calibri" w:eastAsia="Times New Roman" w:hAnsi="Calibri" w:cs="Calibri"/>
                <w:color w:val="000000"/>
                <w:lang w:eastAsia="en-GB"/>
              </w:rPr>
              <w:t>1.1nM 88% maximum response</w:t>
            </w:r>
          </w:p>
        </w:tc>
      </w:tr>
    </w:tbl>
    <w:p w14:paraId="39082648" w14:textId="77777777" w:rsidR="00747943" w:rsidRDefault="00747943" w:rsidP="00E92092">
      <w:pPr>
        <w:rPr>
          <w:b/>
        </w:rPr>
      </w:pPr>
    </w:p>
    <w:p w14:paraId="08B167F5" w14:textId="77777777" w:rsidR="00747943" w:rsidRDefault="00747943" w:rsidP="00E92092">
      <w:pPr>
        <w:rPr>
          <w:b/>
        </w:rPr>
      </w:pPr>
    </w:p>
    <w:p w14:paraId="18EDE6A4" w14:textId="77777777" w:rsidR="00747943" w:rsidRDefault="00747943" w:rsidP="00E92092">
      <w:pPr>
        <w:rPr>
          <w:b/>
        </w:rPr>
      </w:pPr>
    </w:p>
    <w:p w14:paraId="79B5E3BD" w14:textId="77777777" w:rsidR="006673B1" w:rsidRDefault="006673B1" w:rsidP="00E92092">
      <w:r w:rsidRPr="006673B1">
        <w:rPr>
          <w:b/>
        </w:rPr>
        <w:t>HERG</w:t>
      </w:r>
      <w:r>
        <w:t xml:space="preserve">. </w:t>
      </w:r>
      <w:r w:rsidR="00FD378D">
        <w:t>Compounds ZYH 3-1 and TCMDC-123812 were</w:t>
      </w:r>
      <w:r w:rsidR="00C50F78">
        <w:t xml:space="preserve"> also shown to not suffer from </w:t>
      </w:r>
      <w:r w:rsidR="00FD378D">
        <w:t xml:space="preserve">significant </w:t>
      </w:r>
      <w:r w:rsidR="00C50F78">
        <w:t>hERG activity (IC</w:t>
      </w:r>
      <w:r w:rsidR="00C50F78" w:rsidRPr="003C6E8B">
        <w:rPr>
          <w:vertAlign w:val="subscript"/>
        </w:rPr>
        <w:t>50</w:t>
      </w:r>
      <w:r w:rsidR="00C50F78">
        <w:t xml:space="preserve"> &gt;33 </w:t>
      </w:r>
      <w:r w:rsidR="00C50F78">
        <w:rPr>
          <w:rFonts w:cstheme="minorHAnsi"/>
        </w:rPr>
        <w:t>µ</w:t>
      </w:r>
      <w:r>
        <w:t>M).</w:t>
      </w:r>
      <w:r w:rsidR="0095408C">
        <w:t xml:space="preserve"> (</w:t>
      </w:r>
      <w:r w:rsidR="0095408C" w:rsidRPr="0095408C">
        <w:rPr>
          <w:color w:val="FF0000"/>
        </w:rPr>
        <w:t>Raw data to go into supporting information</w:t>
      </w:r>
      <w:r w:rsidR="00FF5639">
        <w:rPr>
          <w:color w:val="FF0000"/>
        </w:rPr>
        <w:t xml:space="preserve"> + link to lab book) (I</w:t>
      </w:r>
      <w:r w:rsidR="0095408C" w:rsidRPr="0095408C">
        <w:rPr>
          <w:color w:val="FF0000"/>
        </w:rPr>
        <w:t>s there any more discussion needed here?</w:t>
      </w:r>
      <w:r w:rsidR="0095408C">
        <w:t>)</w:t>
      </w:r>
    </w:p>
    <w:p w14:paraId="51EEB269" w14:textId="77777777" w:rsidR="006673B1" w:rsidRPr="003358D1" w:rsidRDefault="006673B1" w:rsidP="00E92092">
      <w:r w:rsidRPr="006673B1">
        <w:rPr>
          <w:b/>
        </w:rPr>
        <w:t>Metabolism</w:t>
      </w:r>
      <w:r>
        <w:t xml:space="preserve">. </w:t>
      </w:r>
      <w:r w:rsidR="00FD378D">
        <w:t xml:space="preserve">Both </w:t>
      </w:r>
      <w:r w:rsidR="003358D1">
        <w:t xml:space="preserve">aryl pyrrole ester compounds </w:t>
      </w:r>
      <w:r w:rsidR="003358D1">
        <w:rPr>
          <w:b/>
        </w:rPr>
        <w:t xml:space="preserve">xxx </w:t>
      </w:r>
      <w:r w:rsidR="003358D1">
        <w:t xml:space="preserve">and </w:t>
      </w:r>
      <w:r w:rsidR="003358D1">
        <w:rPr>
          <w:b/>
        </w:rPr>
        <w:t>xxx</w:t>
      </w:r>
      <w:r w:rsidR="003358D1">
        <w:t xml:space="preserve"> showed noticeable non-NADPH metabolism along with moderate microsomal degradation</w:t>
      </w:r>
      <w:proofErr w:type="gramStart"/>
      <w:r w:rsidR="003358D1">
        <w:t>.</w:t>
      </w:r>
      <w:r w:rsidR="005B2EB0">
        <w:t>(</w:t>
      </w:r>
      <w:proofErr w:type="gramEnd"/>
      <w:r w:rsidR="005B2EB0" w:rsidRPr="005B2EB0">
        <w:rPr>
          <w:color w:val="FF0000"/>
        </w:rPr>
        <w:t>Raw data in Supp Info + link to lab books</w:t>
      </w:r>
      <w:r w:rsidR="005B2EB0">
        <w:t>)</w:t>
      </w:r>
      <w:r w:rsidR="003358D1">
        <w:t xml:space="preserve"> The iminothiazolidinone compounds showed generally low rates of </w:t>
      </w:r>
      <w:r w:rsidR="00B53593">
        <w:t xml:space="preserve">microsomal </w:t>
      </w:r>
      <w:r w:rsidR="003358D1">
        <w:t>metabolism</w:t>
      </w:r>
      <w:r w:rsidR="00B53593">
        <w:t>.</w:t>
      </w:r>
      <w:r w:rsidR="003358D1">
        <w:t xml:space="preserve"> </w:t>
      </w:r>
      <w:r w:rsidR="00B53593">
        <w:t xml:space="preserve">The rate of metabolism for the acyl substituted compounds </w:t>
      </w:r>
      <w:r w:rsidR="003358D1">
        <w:t>OSM-S-9</w:t>
      </w:r>
      <w:r w:rsidR="005B2EB0">
        <w:t xml:space="preserve"> could not be determined since i</w:t>
      </w:r>
      <w:r w:rsidR="00B53593">
        <w:t xml:space="preserve">t was observed to rapidly hydrolyse </w:t>
      </w:r>
      <w:r w:rsidR="003358D1">
        <w:t xml:space="preserve">to </w:t>
      </w:r>
      <w:r w:rsidR="005B2EB0">
        <w:t>the parent compound, OSM-S-10. (</w:t>
      </w:r>
      <w:r w:rsidR="005B2EB0" w:rsidRPr="005B2EB0">
        <w:rPr>
          <w:color w:val="FF0000"/>
        </w:rPr>
        <w:t>Any more discussion needed here?</w:t>
      </w:r>
      <w:r w:rsidR="005B2EB0">
        <w:t>)</w:t>
      </w:r>
    </w:p>
    <w:tbl>
      <w:tblPr>
        <w:tblW w:w="0" w:type="auto"/>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0"/>
        <w:gridCol w:w="2184"/>
        <w:gridCol w:w="2981"/>
        <w:gridCol w:w="2693"/>
      </w:tblGrid>
      <w:tr w:rsidR="00747943" w:rsidRPr="00747943" w14:paraId="6D1B039F" w14:textId="77777777">
        <w:trPr>
          <w:trHeight w:val="660"/>
        </w:trPr>
        <w:tc>
          <w:tcPr>
            <w:tcW w:w="1290" w:type="dxa"/>
            <w:shd w:val="clear" w:color="auto" w:fill="auto"/>
            <w:noWrap/>
            <w:vAlign w:val="bottom"/>
          </w:tcPr>
          <w:p w14:paraId="4D3F3D96"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Compound</w:t>
            </w:r>
          </w:p>
        </w:tc>
        <w:tc>
          <w:tcPr>
            <w:tcW w:w="2184" w:type="dxa"/>
            <w:shd w:val="clear" w:color="auto" w:fill="auto"/>
            <w:noWrap/>
            <w:vAlign w:val="bottom"/>
          </w:tcPr>
          <w:p w14:paraId="0E2A7C5C"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Degradation half life (min)</w:t>
            </w:r>
          </w:p>
        </w:tc>
        <w:tc>
          <w:tcPr>
            <w:tcW w:w="2981" w:type="dxa"/>
            <w:shd w:val="clear" w:color="auto" w:fill="auto"/>
            <w:noWrap/>
            <w:vAlign w:val="bottom"/>
          </w:tcPr>
          <w:p w14:paraId="0EF1993C"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In vitro CLint (µL/min/mg protein)</w:t>
            </w:r>
          </w:p>
        </w:tc>
        <w:tc>
          <w:tcPr>
            <w:tcW w:w="2693" w:type="dxa"/>
            <w:shd w:val="clear" w:color="auto" w:fill="auto"/>
            <w:noWrap/>
            <w:vAlign w:val="bottom"/>
          </w:tcPr>
          <w:p w14:paraId="65905508"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Degradation rate classification</w:t>
            </w:r>
          </w:p>
        </w:tc>
      </w:tr>
      <w:tr w:rsidR="00747943" w:rsidRPr="00747943" w14:paraId="57F143EA" w14:textId="77777777">
        <w:trPr>
          <w:trHeight w:val="300"/>
        </w:trPr>
        <w:tc>
          <w:tcPr>
            <w:tcW w:w="1290" w:type="dxa"/>
            <w:shd w:val="clear" w:color="auto" w:fill="auto"/>
            <w:noWrap/>
            <w:vAlign w:val="bottom"/>
          </w:tcPr>
          <w:p w14:paraId="4066E44C"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14:paraId="46510310"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981" w:type="dxa"/>
            <w:shd w:val="clear" w:color="auto" w:fill="auto"/>
            <w:noWrap/>
            <w:vAlign w:val="bottom"/>
          </w:tcPr>
          <w:p w14:paraId="2CEF5348"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693" w:type="dxa"/>
            <w:shd w:val="clear" w:color="auto" w:fill="auto"/>
            <w:noWrap/>
            <w:vAlign w:val="bottom"/>
          </w:tcPr>
          <w:p w14:paraId="745ABC28"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r>
      <w:tr w:rsidR="00747943" w:rsidRPr="00747943" w14:paraId="460E6C91" w14:textId="77777777">
        <w:trPr>
          <w:trHeight w:val="300"/>
        </w:trPr>
        <w:tc>
          <w:tcPr>
            <w:tcW w:w="1290" w:type="dxa"/>
            <w:shd w:val="clear" w:color="auto" w:fill="auto"/>
            <w:noWrap/>
            <w:vAlign w:val="bottom"/>
          </w:tcPr>
          <w:p w14:paraId="5DC74BBC" w14:textId="77777777"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OSM-S-5</w:t>
            </w:r>
          </w:p>
        </w:tc>
        <w:tc>
          <w:tcPr>
            <w:tcW w:w="2184" w:type="dxa"/>
            <w:shd w:val="clear" w:color="auto" w:fill="auto"/>
            <w:noWrap/>
            <w:vAlign w:val="bottom"/>
          </w:tcPr>
          <w:p w14:paraId="41B1626F"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59</w:t>
            </w:r>
          </w:p>
        </w:tc>
        <w:tc>
          <w:tcPr>
            <w:tcW w:w="2981" w:type="dxa"/>
            <w:shd w:val="clear" w:color="auto" w:fill="auto"/>
            <w:noWrap/>
            <w:vAlign w:val="bottom"/>
          </w:tcPr>
          <w:p w14:paraId="4D1A0ED2"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29</w:t>
            </w:r>
          </w:p>
        </w:tc>
        <w:tc>
          <w:tcPr>
            <w:tcW w:w="2693" w:type="dxa"/>
            <w:shd w:val="clear" w:color="auto" w:fill="auto"/>
            <w:noWrap/>
            <w:vAlign w:val="bottom"/>
          </w:tcPr>
          <w:p w14:paraId="7BB7679A"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moderate</w:t>
            </w:r>
            <w:proofErr w:type="gramEnd"/>
          </w:p>
        </w:tc>
      </w:tr>
      <w:tr w:rsidR="00747943" w:rsidRPr="00747943" w14:paraId="538B99C1" w14:textId="77777777">
        <w:trPr>
          <w:trHeight w:val="300"/>
        </w:trPr>
        <w:tc>
          <w:tcPr>
            <w:tcW w:w="1290" w:type="dxa"/>
            <w:shd w:val="clear" w:color="auto" w:fill="auto"/>
            <w:noWrap/>
            <w:vAlign w:val="bottom"/>
          </w:tcPr>
          <w:p w14:paraId="3267C6A0" w14:textId="77777777"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OSM-S-6</w:t>
            </w:r>
          </w:p>
        </w:tc>
        <w:tc>
          <w:tcPr>
            <w:tcW w:w="2184" w:type="dxa"/>
            <w:shd w:val="clear" w:color="auto" w:fill="auto"/>
            <w:noWrap/>
            <w:vAlign w:val="bottom"/>
          </w:tcPr>
          <w:p w14:paraId="523BBAB2"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29</w:t>
            </w:r>
          </w:p>
        </w:tc>
        <w:tc>
          <w:tcPr>
            <w:tcW w:w="2981" w:type="dxa"/>
            <w:shd w:val="clear" w:color="auto" w:fill="auto"/>
            <w:noWrap/>
            <w:vAlign w:val="bottom"/>
          </w:tcPr>
          <w:p w14:paraId="58761EF2"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60</w:t>
            </w:r>
          </w:p>
        </w:tc>
        <w:tc>
          <w:tcPr>
            <w:tcW w:w="2693" w:type="dxa"/>
            <w:shd w:val="clear" w:color="auto" w:fill="auto"/>
            <w:noWrap/>
            <w:vAlign w:val="bottom"/>
          </w:tcPr>
          <w:p w14:paraId="468E136A"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moderate</w:t>
            </w:r>
            <w:proofErr w:type="gramEnd"/>
          </w:p>
        </w:tc>
      </w:tr>
      <w:tr w:rsidR="00747943" w:rsidRPr="00747943" w14:paraId="37B7DA63" w14:textId="77777777">
        <w:trPr>
          <w:trHeight w:val="780"/>
        </w:trPr>
        <w:tc>
          <w:tcPr>
            <w:tcW w:w="1290" w:type="dxa"/>
            <w:shd w:val="clear" w:color="auto" w:fill="auto"/>
            <w:noWrap/>
            <w:vAlign w:val="bottom"/>
          </w:tcPr>
          <w:p w14:paraId="2D966F8F" w14:textId="77777777" w:rsidR="00747943" w:rsidRPr="00747943" w:rsidRDefault="003358D1" w:rsidP="003358D1">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OSM-S-9</w:t>
            </w:r>
          </w:p>
        </w:tc>
        <w:tc>
          <w:tcPr>
            <w:tcW w:w="7858" w:type="dxa"/>
            <w:gridSpan w:val="3"/>
            <w:shd w:val="clear" w:color="auto" w:fill="auto"/>
            <w:vAlign w:val="bottom"/>
          </w:tcPr>
          <w:p w14:paraId="7F4290BF"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c.n.c. (</w:t>
            </w:r>
            <w:proofErr w:type="gramStart"/>
            <w:r w:rsidRPr="00747943">
              <w:rPr>
                <w:rFonts w:ascii="Calibri" w:eastAsia="Times New Roman" w:hAnsi="Calibri" w:cs="Calibri"/>
                <w:color w:val="000000"/>
                <w:lang w:eastAsia="en-GB"/>
              </w:rPr>
              <w:t>could</w:t>
            </w:r>
            <w:proofErr w:type="gramEnd"/>
            <w:r w:rsidRPr="00747943">
              <w:rPr>
                <w:rFonts w:ascii="Calibri" w:eastAsia="Times New Roman" w:hAnsi="Calibri" w:cs="Calibri"/>
                <w:color w:val="000000"/>
                <w:lang w:eastAsia="en-GB"/>
              </w:rPr>
              <w:t xml:space="preserve"> not calculate due to rapid non-NADPH acetamide hydrolysis of test compound to PMY 39-1)</w:t>
            </w:r>
          </w:p>
        </w:tc>
      </w:tr>
      <w:tr w:rsidR="00747943" w:rsidRPr="00747943" w14:paraId="2D2DB147" w14:textId="77777777">
        <w:trPr>
          <w:trHeight w:val="300"/>
        </w:trPr>
        <w:tc>
          <w:tcPr>
            <w:tcW w:w="1290" w:type="dxa"/>
            <w:shd w:val="clear" w:color="auto" w:fill="auto"/>
            <w:noWrap/>
            <w:vAlign w:val="bottom"/>
          </w:tcPr>
          <w:p w14:paraId="2341CA21" w14:textId="77777777"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OSM-S-10</w:t>
            </w:r>
          </w:p>
        </w:tc>
        <w:tc>
          <w:tcPr>
            <w:tcW w:w="2184" w:type="dxa"/>
            <w:shd w:val="clear" w:color="auto" w:fill="auto"/>
            <w:noWrap/>
            <w:vAlign w:val="bottom"/>
          </w:tcPr>
          <w:p w14:paraId="2DF41660"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113</w:t>
            </w:r>
          </w:p>
        </w:tc>
        <w:tc>
          <w:tcPr>
            <w:tcW w:w="2981" w:type="dxa"/>
            <w:shd w:val="clear" w:color="auto" w:fill="auto"/>
            <w:noWrap/>
            <w:vAlign w:val="bottom"/>
          </w:tcPr>
          <w:p w14:paraId="080B382C"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15</w:t>
            </w:r>
          </w:p>
        </w:tc>
        <w:tc>
          <w:tcPr>
            <w:tcW w:w="2693" w:type="dxa"/>
            <w:shd w:val="clear" w:color="auto" w:fill="auto"/>
            <w:noWrap/>
            <w:vAlign w:val="bottom"/>
          </w:tcPr>
          <w:p w14:paraId="3176948D"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moderate</w:t>
            </w:r>
            <w:proofErr w:type="gramEnd"/>
          </w:p>
        </w:tc>
      </w:tr>
      <w:tr w:rsidR="00747943" w:rsidRPr="00747943" w14:paraId="2C658009" w14:textId="77777777">
        <w:trPr>
          <w:trHeight w:val="300"/>
        </w:trPr>
        <w:tc>
          <w:tcPr>
            <w:tcW w:w="1290" w:type="dxa"/>
            <w:shd w:val="clear" w:color="auto" w:fill="auto"/>
            <w:noWrap/>
            <w:vAlign w:val="bottom"/>
          </w:tcPr>
          <w:p w14:paraId="4CF6B248"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14:paraId="2F22448E"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92</w:t>
            </w:r>
          </w:p>
        </w:tc>
        <w:tc>
          <w:tcPr>
            <w:tcW w:w="2981" w:type="dxa"/>
            <w:shd w:val="clear" w:color="auto" w:fill="auto"/>
            <w:noWrap/>
            <w:vAlign w:val="bottom"/>
          </w:tcPr>
          <w:p w14:paraId="50ACD19A"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19</w:t>
            </w:r>
          </w:p>
        </w:tc>
        <w:tc>
          <w:tcPr>
            <w:tcW w:w="2693" w:type="dxa"/>
            <w:shd w:val="clear" w:color="auto" w:fill="auto"/>
            <w:noWrap/>
            <w:vAlign w:val="bottom"/>
          </w:tcPr>
          <w:p w14:paraId="10F1EEDE" w14:textId="77777777" w:rsidR="00747943" w:rsidRPr="00747943" w:rsidRDefault="003358D1" w:rsidP="00747943">
            <w:pPr>
              <w:spacing w:after="0" w:line="240" w:lineRule="auto"/>
              <w:jc w:val="center"/>
              <w:rPr>
                <w:rFonts w:ascii="Calibri" w:eastAsia="Times New Roman" w:hAnsi="Calibri" w:cs="Calibri"/>
                <w:color w:val="000000"/>
                <w:lang w:eastAsia="en-GB"/>
              </w:rPr>
            </w:pPr>
            <w:proofErr w:type="gramStart"/>
            <w:r>
              <w:rPr>
                <w:rFonts w:ascii="Calibri" w:eastAsia="Times New Roman" w:hAnsi="Calibri" w:cs="Calibri"/>
                <w:color w:val="000000"/>
                <w:lang w:eastAsia="en-GB"/>
              </w:rPr>
              <w:t>m</w:t>
            </w:r>
            <w:r w:rsidR="00747943" w:rsidRPr="00747943">
              <w:rPr>
                <w:rFonts w:ascii="Calibri" w:eastAsia="Times New Roman" w:hAnsi="Calibri" w:cs="Calibri"/>
                <w:color w:val="000000"/>
                <w:lang w:eastAsia="en-GB"/>
              </w:rPr>
              <w:t>oderate</w:t>
            </w:r>
            <w:proofErr w:type="gramEnd"/>
          </w:p>
        </w:tc>
      </w:tr>
      <w:tr w:rsidR="00747943" w:rsidRPr="00747943" w14:paraId="055ADF46" w14:textId="77777777">
        <w:trPr>
          <w:trHeight w:val="300"/>
        </w:trPr>
        <w:tc>
          <w:tcPr>
            <w:tcW w:w="1290" w:type="dxa"/>
            <w:shd w:val="clear" w:color="auto" w:fill="auto"/>
            <w:noWrap/>
            <w:vAlign w:val="bottom"/>
          </w:tcPr>
          <w:p w14:paraId="4CED9463" w14:textId="77777777"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OSM-S-37</w:t>
            </w:r>
          </w:p>
        </w:tc>
        <w:tc>
          <w:tcPr>
            <w:tcW w:w="2184" w:type="dxa"/>
            <w:shd w:val="clear" w:color="auto" w:fill="auto"/>
            <w:noWrap/>
            <w:vAlign w:val="bottom"/>
          </w:tcPr>
          <w:p w14:paraId="51627FDE"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245</w:t>
            </w:r>
          </w:p>
        </w:tc>
        <w:tc>
          <w:tcPr>
            <w:tcW w:w="2981" w:type="dxa"/>
            <w:shd w:val="clear" w:color="auto" w:fill="auto"/>
            <w:noWrap/>
            <w:vAlign w:val="bottom"/>
          </w:tcPr>
          <w:p w14:paraId="4AD042B0"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7</w:t>
            </w:r>
          </w:p>
        </w:tc>
        <w:tc>
          <w:tcPr>
            <w:tcW w:w="2693" w:type="dxa"/>
            <w:shd w:val="clear" w:color="auto" w:fill="auto"/>
            <w:noWrap/>
            <w:vAlign w:val="bottom"/>
          </w:tcPr>
          <w:p w14:paraId="329B2804" w14:textId="77777777" w:rsidR="00747943" w:rsidRPr="00747943" w:rsidRDefault="003358D1"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w:t>
            </w:r>
            <w:r w:rsidR="00747943" w:rsidRPr="00747943">
              <w:rPr>
                <w:rFonts w:ascii="Calibri" w:eastAsia="Times New Roman" w:hAnsi="Calibri" w:cs="Calibri"/>
                <w:color w:val="000000"/>
                <w:lang w:eastAsia="en-GB"/>
              </w:rPr>
              <w:t>ow</w:t>
            </w:r>
          </w:p>
        </w:tc>
      </w:tr>
      <w:tr w:rsidR="00747943" w:rsidRPr="00747943" w14:paraId="35B5EE6E" w14:textId="77777777">
        <w:trPr>
          <w:trHeight w:val="300"/>
        </w:trPr>
        <w:tc>
          <w:tcPr>
            <w:tcW w:w="1290" w:type="dxa"/>
            <w:shd w:val="clear" w:color="auto" w:fill="auto"/>
            <w:noWrap/>
            <w:vAlign w:val="bottom"/>
          </w:tcPr>
          <w:p w14:paraId="0A342E4A" w14:textId="77777777" w:rsidR="00747943" w:rsidRPr="00747943" w:rsidRDefault="003358D1" w:rsidP="00747943">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OSM-S-38</w:t>
            </w:r>
          </w:p>
        </w:tc>
        <w:tc>
          <w:tcPr>
            <w:tcW w:w="2184" w:type="dxa"/>
            <w:shd w:val="clear" w:color="auto" w:fill="auto"/>
            <w:noWrap/>
            <w:vAlign w:val="bottom"/>
          </w:tcPr>
          <w:p w14:paraId="0EE086A8"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14:paraId="569A903B"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14:paraId="029BFFEE" w14:textId="77777777" w:rsidR="00747943" w:rsidRPr="00747943" w:rsidRDefault="003358D1"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w:t>
            </w:r>
            <w:r w:rsidR="00747943" w:rsidRPr="00747943">
              <w:rPr>
                <w:rFonts w:ascii="Calibri" w:eastAsia="Times New Roman" w:hAnsi="Calibri" w:cs="Calibri"/>
                <w:color w:val="000000"/>
                <w:lang w:eastAsia="en-GB"/>
              </w:rPr>
              <w:t>ow</w:t>
            </w:r>
          </w:p>
        </w:tc>
      </w:tr>
      <w:tr w:rsidR="00747943" w:rsidRPr="00747943" w14:paraId="6C84B3A0" w14:textId="77777777">
        <w:trPr>
          <w:trHeight w:val="300"/>
        </w:trPr>
        <w:tc>
          <w:tcPr>
            <w:tcW w:w="1290" w:type="dxa"/>
            <w:shd w:val="clear" w:color="auto" w:fill="auto"/>
            <w:noWrap/>
            <w:vAlign w:val="bottom"/>
          </w:tcPr>
          <w:p w14:paraId="1F88C8CF"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14:paraId="5D8C6552"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14:paraId="6E17D680"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14:paraId="238CD2EE"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low</w:t>
            </w:r>
            <w:proofErr w:type="gramEnd"/>
          </w:p>
        </w:tc>
      </w:tr>
      <w:tr w:rsidR="00747943" w:rsidRPr="00747943" w14:paraId="79891400" w14:textId="77777777">
        <w:trPr>
          <w:trHeight w:val="300"/>
        </w:trPr>
        <w:tc>
          <w:tcPr>
            <w:tcW w:w="1290" w:type="dxa"/>
            <w:shd w:val="clear" w:color="auto" w:fill="auto"/>
            <w:noWrap/>
            <w:vAlign w:val="bottom"/>
          </w:tcPr>
          <w:p w14:paraId="39EBDFAF" w14:textId="77777777" w:rsidR="00747943" w:rsidRPr="009839BA" w:rsidRDefault="00747943" w:rsidP="00747943">
            <w:pPr>
              <w:spacing w:after="0" w:line="240" w:lineRule="auto"/>
              <w:jc w:val="center"/>
              <w:rPr>
                <w:rFonts w:ascii="Calibri" w:eastAsia="Times New Roman" w:hAnsi="Calibri" w:cs="Calibri"/>
                <w:color w:val="FF0000"/>
                <w:lang w:eastAsia="en-GB"/>
              </w:rPr>
            </w:pPr>
            <w:r w:rsidRPr="009839BA">
              <w:rPr>
                <w:rFonts w:ascii="Calibri" w:eastAsia="Times New Roman" w:hAnsi="Calibri" w:cs="Calibri"/>
                <w:color w:val="FF0000"/>
                <w:lang w:eastAsia="en-GB"/>
              </w:rPr>
              <w:t>ZYH 7-2</w:t>
            </w:r>
          </w:p>
        </w:tc>
        <w:tc>
          <w:tcPr>
            <w:tcW w:w="2184" w:type="dxa"/>
            <w:shd w:val="clear" w:color="auto" w:fill="auto"/>
            <w:noWrap/>
            <w:vAlign w:val="bottom"/>
          </w:tcPr>
          <w:p w14:paraId="28F11F68"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14:paraId="454EA2A9"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14:paraId="74C30AFA"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low</w:t>
            </w:r>
            <w:proofErr w:type="gramEnd"/>
          </w:p>
        </w:tc>
      </w:tr>
      <w:tr w:rsidR="00747943" w:rsidRPr="00747943" w14:paraId="28455508" w14:textId="77777777">
        <w:trPr>
          <w:trHeight w:val="300"/>
        </w:trPr>
        <w:tc>
          <w:tcPr>
            <w:tcW w:w="1290" w:type="dxa"/>
            <w:shd w:val="clear" w:color="auto" w:fill="auto"/>
            <w:noWrap/>
            <w:vAlign w:val="bottom"/>
          </w:tcPr>
          <w:p w14:paraId="1AD13585" w14:textId="77777777" w:rsidR="00747943" w:rsidRPr="00747943" w:rsidRDefault="00747943" w:rsidP="00747943">
            <w:pPr>
              <w:spacing w:after="0" w:line="240" w:lineRule="auto"/>
              <w:jc w:val="center"/>
              <w:rPr>
                <w:rFonts w:ascii="Calibri" w:eastAsia="Times New Roman" w:hAnsi="Calibri" w:cs="Calibri"/>
                <w:color w:val="000000"/>
                <w:lang w:eastAsia="en-GB"/>
              </w:rPr>
            </w:pPr>
          </w:p>
        </w:tc>
        <w:tc>
          <w:tcPr>
            <w:tcW w:w="2184" w:type="dxa"/>
            <w:shd w:val="clear" w:color="auto" w:fill="auto"/>
            <w:noWrap/>
            <w:vAlign w:val="bottom"/>
          </w:tcPr>
          <w:p w14:paraId="66FEE9FC"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&gt;250</w:t>
            </w:r>
          </w:p>
        </w:tc>
        <w:tc>
          <w:tcPr>
            <w:tcW w:w="2981" w:type="dxa"/>
            <w:shd w:val="clear" w:color="auto" w:fill="auto"/>
            <w:noWrap/>
            <w:vAlign w:val="bottom"/>
          </w:tcPr>
          <w:p w14:paraId="5C634B00"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&lt;7</w:t>
            </w:r>
          </w:p>
        </w:tc>
        <w:tc>
          <w:tcPr>
            <w:tcW w:w="2693" w:type="dxa"/>
            <w:shd w:val="clear" w:color="auto" w:fill="auto"/>
            <w:noWrap/>
            <w:vAlign w:val="bottom"/>
          </w:tcPr>
          <w:p w14:paraId="684132C3"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low</w:t>
            </w:r>
            <w:proofErr w:type="gramEnd"/>
          </w:p>
        </w:tc>
      </w:tr>
      <w:tr w:rsidR="00747943" w:rsidRPr="00747943" w14:paraId="541BDAAF" w14:textId="77777777">
        <w:trPr>
          <w:trHeight w:val="300"/>
        </w:trPr>
        <w:tc>
          <w:tcPr>
            <w:tcW w:w="1290" w:type="dxa"/>
            <w:shd w:val="clear" w:color="auto" w:fill="auto"/>
            <w:noWrap/>
            <w:vAlign w:val="bottom"/>
          </w:tcPr>
          <w:p w14:paraId="06DBE6DB" w14:textId="77777777" w:rsidR="00747943" w:rsidRPr="009839BA" w:rsidRDefault="00747943" w:rsidP="00747943">
            <w:pPr>
              <w:spacing w:after="0" w:line="240" w:lineRule="auto"/>
              <w:jc w:val="center"/>
              <w:rPr>
                <w:rFonts w:ascii="Calibri" w:eastAsia="Times New Roman" w:hAnsi="Calibri" w:cs="Calibri"/>
                <w:color w:val="FF0000"/>
                <w:lang w:eastAsia="en-GB"/>
              </w:rPr>
            </w:pPr>
            <w:r w:rsidRPr="009839BA">
              <w:rPr>
                <w:rFonts w:ascii="Calibri" w:eastAsia="Times New Roman" w:hAnsi="Calibri" w:cs="Calibri"/>
                <w:color w:val="FF0000"/>
                <w:lang w:eastAsia="en-GB"/>
              </w:rPr>
              <w:t>ZYH 22-3</w:t>
            </w:r>
          </w:p>
        </w:tc>
        <w:tc>
          <w:tcPr>
            <w:tcW w:w="2184" w:type="dxa"/>
            <w:shd w:val="clear" w:color="auto" w:fill="auto"/>
            <w:noWrap/>
            <w:vAlign w:val="bottom"/>
          </w:tcPr>
          <w:p w14:paraId="3D3415F5"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121</w:t>
            </w:r>
          </w:p>
        </w:tc>
        <w:tc>
          <w:tcPr>
            <w:tcW w:w="2981" w:type="dxa"/>
            <w:shd w:val="clear" w:color="auto" w:fill="auto"/>
            <w:noWrap/>
            <w:vAlign w:val="bottom"/>
          </w:tcPr>
          <w:p w14:paraId="123B2CE7" w14:textId="77777777" w:rsidR="00747943" w:rsidRPr="00747943" w:rsidRDefault="00747943" w:rsidP="00747943">
            <w:pPr>
              <w:spacing w:after="0" w:line="240" w:lineRule="auto"/>
              <w:jc w:val="center"/>
              <w:rPr>
                <w:rFonts w:ascii="Calibri" w:eastAsia="Times New Roman" w:hAnsi="Calibri" w:cs="Calibri"/>
                <w:color w:val="000000"/>
                <w:lang w:eastAsia="en-GB"/>
              </w:rPr>
            </w:pPr>
            <w:r w:rsidRPr="00747943">
              <w:rPr>
                <w:rFonts w:ascii="Calibri" w:eastAsia="Times New Roman" w:hAnsi="Calibri" w:cs="Calibri"/>
                <w:color w:val="000000"/>
                <w:lang w:eastAsia="en-GB"/>
              </w:rPr>
              <w:t>14</w:t>
            </w:r>
          </w:p>
        </w:tc>
        <w:tc>
          <w:tcPr>
            <w:tcW w:w="2693" w:type="dxa"/>
            <w:shd w:val="clear" w:color="auto" w:fill="auto"/>
            <w:noWrap/>
            <w:vAlign w:val="bottom"/>
          </w:tcPr>
          <w:p w14:paraId="033645AE" w14:textId="77777777" w:rsidR="00747943" w:rsidRPr="00747943" w:rsidRDefault="00747943" w:rsidP="00747943">
            <w:pPr>
              <w:spacing w:after="0" w:line="240" w:lineRule="auto"/>
              <w:jc w:val="center"/>
              <w:rPr>
                <w:rFonts w:ascii="Calibri" w:eastAsia="Times New Roman" w:hAnsi="Calibri" w:cs="Calibri"/>
                <w:color w:val="000000"/>
                <w:lang w:eastAsia="en-GB"/>
              </w:rPr>
            </w:pPr>
            <w:proofErr w:type="gramStart"/>
            <w:r w:rsidRPr="00747943">
              <w:rPr>
                <w:rFonts w:ascii="Calibri" w:eastAsia="Times New Roman" w:hAnsi="Calibri" w:cs="Calibri"/>
                <w:color w:val="000000"/>
                <w:lang w:eastAsia="en-GB"/>
              </w:rPr>
              <w:t>moderate</w:t>
            </w:r>
            <w:proofErr w:type="gramEnd"/>
          </w:p>
        </w:tc>
      </w:tr>
    </w:tbl>
    <w:p w14:paraId="4BA14770" w14:textId="77777777" w:rsidR="00747943" w:rsidRDefault="00747943" w:rsidP="00E92092"/>
    <w:p w14:paraId="053E78B2" w14:textId="77777777" w:rsidR="00D53E2B" w:rsidRDefault="006673B1" w:rsidP="00E92092">
      <w:r w:rsidRPr="006673B1">
        <w:rPr>
          <w:b/>
        </w:rPr>
        <w:t>Oral</w:t>
      </w:r>
      <w:r>
        <w:t xml:space="preserve">. </w:t>
      </w:r>
      <w:r w:rsidR="00C50F78">
        <w:t>Th</w:t>
      </w:r>
      <w:r w:rsidR="00B53593">
        <w:t>e decision was made to trial representative</w:t>
      </w:r>
      <w:r w:rsidR="00C50F78">
        <w:t xml:space="preserve"> compounds </w:t>
      </w:r>
      <w:r w:rsidR="00B53593">
        <w:t xml:space="preserve">from both sub-series </w:t>
      </w:r>
      <w:r w:rsidR="00C50F78">
        <w:t xml:space="preserve">in an oral </w:t>
      </w:r>
      <w:r w:rsidR="00C50F78" w:rsidRPr="00D72DE1">
        <w:rPr>
          <w:i/>
        </w:rPr>
        <w:t>in vivo</w:t>
      </w:r>
      <w:r w:rsidR="00C50F78">
        <w:t xml:space="preserve"> mouse tri</w:t>
      </w:r>
      <w:r w:rsidR="00E83071">
        <w:t xml:space="preserve">al. </w:t>
      </w:r>
      <w:r w:rsidR="00B53593">
        <w:t xml:space="preserve">The original starting points OSM-S-5 and OSM-S-6 (TCMDC-123812 and -123794) were chosen. </w:t>
      </w:r>
      <w:r w:rsidR="00B53593" w:rsidRPr="00B53593">
        <w:t xml:space="preserve">The </w:t>
      </w:r>
      <w:r w:rsidR="00B11788">
        <w:t>2-imino-4-th</w:t>
      </w:r>
      <w:r w:rsidR="00B53593">
        <w:t>iazolidinone</w:t>
      </w:r>
      <w:r w:rsidR="00B53593" w:rsidRPr="00B53593">
        <w:t xml:space="preserve"> compounds suffer from very poor solubility as expect</w:t>
      </w:r>
      <w:r w:rsidR="00B53593">
        <w:t>ed from their high ClogP values and</w:t>
      </w:r>
      <w:r w:rsidR="00B53593" w:rsidRPr="00B53593">
        <w:t xml:space="preserve"> measured solubilities in pH 2 or pH</w:t>
      </w:r>
      <w:r w:rsidR="00B53593">
        <w:t xml:space="preserve"> 6.5 isotonic </w:t>
      </w:r>
      <w:proofErr w:type="gramStart"/>
      <w:r w:rsidR="00B53593">
        <w:t>phosphate</w:t>
      </w:r>
      <w:proofErr w:type="gramEnd"/>
      <w:r w:rsidR="00B53593">
        <w:t xml:space="preserve"> buffer of</w:t>
      </w:r>
      <w:r w:rsidR="00B53593" w:rsidRPr="00B53593">
        <w:t xml:space="preserve"> less than 1.6 µg/mL</w:t>
      </w:r>
      <w:bookmarkStart w:id="4" w:name="Conclusions"/>
      <w:bookmarkEnd w:id="4"/>
      <w:r w:rsidR="00B53593" w:rsidRPr="00B53593">
        <w:t>.</w:t>
      </w:r>
      <w:r w:rsidR="00B53593">
        <w:t xml:space="preserve"> One of the less lipophilic iminothiazolidinone compounds OSM-S-35 (ZYH-3</w:t>
      </w:r>
      <w:r w:rsidR="003C6E8B">
        <w:t>, ClogP 4.97</w:t>
      </w:r>
      <w:r w:rsidR="00B53593">
        <w:t xml:space="preserve">) </w:t>
      </w:r>
      <w:proofErr w:type="gramStart"/>
      <w:r w:rsidR="00B53593">
        <w:t>were</w:t>
      </w:r>
      <w:proofErr w:type="gramEnd"/>
      <w:r w:rsidR="00B53593">
        <w:t xml:space="preserve"> chosen for the trial in the hope of achieving some oral bioactivity. </w:t>
      </w:r>
      <w:r w:rsidR="00E83071">
        <w:t xml:space="preserve">Unfortunately both compound series were found to be inactive </w:t>
      </w:r>
      <w:r w:rsidR="00E83071" w:rsidRPr="00D72DE1">
        <w:rPr>
          <w:i/>
        </w:rPr>
        <w:t>in vivo</w:t>
      </w:r>
      <w:r w:rsidR="00E83071">
        <w:t xml:space="preserve"> oral </w:t>
      </w:r>
      <w:r w:rsidR="00E83071">
        <w:rPr>
          <w:i/>
        </w:rPr>
        <w:t>P. Berghei</w:t>
      </w:r>
      <w:r w:rsidR="00E83071">
        <w:t xml:space="preserve"> mice</w:t>
      </w:r>
      <w:r w:rsidR="00B53593">
        <w:t xml:space="preserve"> at 50 mg/kg after 4 days</w:t>
      </w:r>
      <w:r w:rsidR="009839BA">
        <w:t>. [</w:t>
      </w:r>
      <w:r w:rsidR="009839BA" w:rsidRPr="009839BA">
        <w:rPr>
          <w:color w:val="FF0000"/>
        </w:rPr>
        <w:t>PK data pending</w:t>
      </w:r>
      <w:r w:rsidR="00E83071">
        <w:t>]</w:t>
      </w:r>
      <w:r w:rsidR="006640E4">
        <w:t xml:space="preserve"> </w:t>
      </w:r>
      <w:r w:rsidR="00B53593">
        <w:t xml:space="preserve">[PK </w:t>
      </w:r>
      <w:r w:rsidR="009839BA">
        <w:t xml:space="preserve">data </w:t>
      </w:r>
      <w:r w:rsidR="00B53593">
        <w:t xml:space="preserve">depending: It can be expected that at least some of the arylpyrrole ester compounds would be degraded by general hydrolysis before absorption and this could explain their inactivity in the mouse model despite their more reasonable </w:t>
      </w:r>
      <w:r w:rsidR="003C6E8B">
        <w:t>AlogP values (OSM-S-5 1.91, OSM-S-6 2.79; ChEMBL).</w:t>
      </w:r>
      <w:r w:rsidR="009839BA">
        <w:t xml:space="preserve"> </w:t>
      </w:r>
      <w:r w:rsidR="009839BA" w:rsidRPr="009839BA">
        <w:rPr>
          <w:color w:val="FF0000"/>
        </w:rPr>
        <w:t>Further comments here?</w:t>
      </w:r>
    </w:p>
    <w:p w14:paraId="48A8F272" w14:textId="77777777" w:rsidR="00186714" w:rsidRPr="00186714" w:rsidRDefault="006673B1" w:rsidP="00E92092">
      <w:bookmarkStart w:id="5" w:name="Acknowledgements"/>
      <w:bookmarkEnd w:id="5"/>
      <w:proofErr w:type="gramStart"/>
      <w:r>
        <w:rPr>
          <w:b/>
        </w:rPr>
        <w:lastRenderedPageBreak/>
        <w:t>M</w:t>
      </w:r>
      <w:r w:rsidR="00186714">
        <w:rPr>
          <w:b/>
        </w:rPr>
        <w:t>ode of action discussion</w:t>
      </w:r>
      <w:r>
        <w:rPr>
          <w:b/>
        </w:rPr>
        <w:t>.</w:t>
      </w:r>
      <w:proofErr w:type="gramEnd"/>
      <w:r w:rsidR="00186714">
        <w:rPr>
          <w:b/>
        </w:rPr>
        <w:t xml:space="preserve"> </w:t>
      </w:r>
      <w:r w:rsidR="00186714">
        <w:t xml:space="preserve">The activity assays have been carried out on whole parasites in human serum giving a more realistic measure of activity than enzyme based assays at the expense of an unknown mode of action. This remains one of the areas for further research in the OSDD community, with preliminary </w:t>
      </w:r>
      <w:r w:rsidR="00186714" w:rsidRPr="00186714">
        <w:rPr>
          <w:i/>
        </w:rPr>
        <w:t>in silico</w:t>
      </w:r>
      <w:r w:rsidR="00186714">
        <w:t xml:space="preserve"> prediction of protein targets</w:t>
      </w:r>
      <w:r w:rsidR="00526F44">
        <w:t xml:space="preserve"> for our most active lead </w:t>
      </w:r>
      <w:r w:rsidR="00D72DE1" w:rsidRPr="0091421A">
        <w:rPr>
          <w:color w:val="FF0000"/>
        </w:rPr>
        <w:t>zyh 7-2</w:t>
      </w:r>
      <w:r w:rsidR="00186714">
        <w:t xml:space="preserve"> providing a starting point for experimental confirmation</w:t>
      </w:r>
      <w:r w:rsidR="0091421A">
        <w:t xml:space="preserve">. </w:t>
      </w:r>
      <w:proofErr w:type="gramStart"/>
      <w:r w:rsidR="0091421A" w:rsidRPr="0091421A">
        <w:rPr>
          <w:color w:val="FF0000"/>
        </w:rPr>
        <w:t>Iain Wallace to comment on method used and predictions?</w:t>
      </w:r>
      <w:proofErr w:type="gramEnd"/>
      <w:r w:rsidR="0091421A">
        <w:t xml:space="preserve"> </w:t>
      </w:r>
      <w:r w:rsidR="00526F44">
        <w:t>[</w:t>
      </w:r>
      <w:hyperlink r:id="rId48" w:history="1">
        <w:r w:rsidR="00526F44" w:rsidRPr="00526F44">
          <w:rPr>
            <w:rStyle w:val="Hyperlink"/>
          </w:rPr>
          <w:t>http://malaria.ourexperiment.org/uri/bb</w:t>
        </w:r>
      </w:hyperlink>
      <w:r w:rsidR="00526F44">
        <w:t>]</w:t>
      </w:r>
    </w:p>
    <w:p w14:paraId="1469D895" w14:textId="77777777" w:rsidR="00FD4AA8" w:rsidRDefault="0091421A" w:rsidP="00E92092">
      <w:pPr>
        <w:rPr>
          <w:color w:val="FF0000"/>
        </w:rPr>
      </w:pPr>
      <w:r w:rsidRPr="0091421A">
        <w:rPr>
          <w:color w:val="FF0000"/>
        </w:rPr>
        <w:t>Reference</w:t>
      </w:r>
      <w:r w:rsidR="00A2162E" w:rsidRPr="0091421A">
        <w:rPr>
          <w:color w:val="FF0000"/>
        </w:rPr>
        <w:t xml:space="preserve"> on reliability of data in ChEMBL for in silico prediction: [http://dx.doi.org/10.1021/jm300131x]</w:t>
      </w:r>
    </w:p>
    <w:p w14:paraId="3BA68573" w14:textId="77777777" w:rsidR="00186714" w:rsidRPr="0091421A" w:rsidRDefault="00277C77" w:rsidP="00E92092">
      <w:pPr>
        <w:rPr>
          <w:color w:val="FF0000"/>
        </w:rPr>
      </w:pPr>
      <w:r>
        <w:rPr>
          <w:color w:val="FF0000"/>
        </w:rPr>
        <w:t>This s</w:t>
      </w:r>
      <w:r w:rsidR="00FD4AA8">
        <w:rPr>
          <w:color w:val="FF0000"/>
        </w:rPr>
        <w:t xml:space="preserve">ection </w:t>
      </w:r>
      <w:r>
        <w:rPr>
          <w:color w:val="FF0000"/>
        </w:rPr>
        <w:t xml:space="preserve">is </w:t>
      </w:r>
      <w:r w:rsidR="00FD4AA8">
        <w:rPr>
          <w:color w:val="FF0000"/>
        </w:rPr>
        <w:t>to some extent contingent on GSK DHODH assay</w:t>
      </w:r>
      <w:r>
        <w:rPr>
          <w:color w:val="FF0000"/>
        </w:rPr>
        <w:t>, and a</w:t>
      </w:r>
      <w:r w:rsidR="00FD4AA8">
        <w:rPr>
          <w:color w:val="FF0000"/>
        </w:rPr>
        <w:t>lso possibly on</w:t>
      </w:r>
      <w:r>
        <w:rPr>
          <w:color w:val="FF0000"/>
        </w:rPr>
        <w:t xml:space="preserve"> the</w:t>
      </w:r>
      <w:r w:rsidR="00FD4AA8">
        <w:rPr>
          <w:color w:val="FF0000"/>
        </w:rPr>
        <w:t xml:space="preserve"> Nislow Yeast screen, which is in progress.</w:t>
      </w:r>
    </w:p>
    <w:p w14:paraId="7E5A64E4" w14:textId="77777777" w:rsidR="00E92092" w:rsidRPr="00A54D58" w:rsidRDefault="00E92092" w:rsidP="00E92092">
      <w:pPr>
        <w:rPr>
          <w:b/>
        </w:rPr>
      </w:pPr>
      <w:r w:rsidRPr="00A54D58">
        <w:rPr>
          <w:b/>
        </w:rPr>
        <w:t>Acknowledgements</w:t>
      </w:r>
    </w:p>
    <w:p w14:paraId="6CDD700B" w14:textId="77777777" w:rsidR="00E92092" w:rsidRPr="00E92092" w:rsidRDefault="00E92092" w:rsidP="00E92092">
      <w:bookmarkStart w:id="6" w:name="Experimental_Details_for_Novel_Compounds"/>
      <w:bookmarkEnd w:id="6"/>
      <w:r w:rsidRPr="00E92092">
        <w:t>Identities of compounds are </w:t>
      </w:r>
      <w:hyperlink r:id="rId49" w:tooltip="http://bit.ly/OSDDcompounds" w:history="1">
        <w:r w:rsidRPr="00E92092">
          <w:rPr>
            <w:rStyle w:val="Hyperlink"/>
          </w:rPr>
          <w:t>here</w:t>
        </w:r>
      </w:hyperlink>
    </w:p>
    <w:p w14:paraId="06204186" w14:textId="77777777" w:rsidR="00E92092" w:rsidRPr="00E92092" w:rsidRDefault="00E92092" w:rsidP="00E92092">
      <w:r w:rsidRPr="00E92092">
        <w:t>The original lab notebook entries and data can be found </w:t>
      </w:r>
      <w:hyperlink r:id="rId50" w:tooltip="http://malaria.ourexperiment.org/" w:history="1">
        <w:r w:rsidRPr="00E92092">
          <w:rPr>
            <w:rStyle w:val="Hyperlink"/>
          </w:rPr>
          <w:t>here</w:t>
        </w:r>
      </w:hyperlink>
    </w:p>
    <w:p w14:paraId="1E7E57F8" w14:textId="77777777" w:rsidR="007B558C" w:rsidRDefault="00B602FC" w:rsidP="00A54D58">
      <w:bookmarkStart w:id="7" w:name="Pyrroles"/>
      <w:bookmarkEnd w:id="7"/>
      <w:r>
        <w:br w:type="page"/>
      </w:r>
      <w:r w:rsidR="00A54D58" w:rsidRPr="00A54D58">
        <w:rPr>
          <w:b/>
        </w:rPr>
        <w:lastRenderedPageBreak/>
        <w:t>References</w:t>
      </w:r>
    </w:p>
    <w:p w14:paraId="700197F6" w14:textId="77777777" w:rsidR="007B558C" w:rsidRPr="009D174E" w:rsidRDefault="007C6B75" w:rsidP="007B558C">
      <w:pPr>
        <w:pStyle w:val="NormalWeb"/>
        <w:spacing w:before="2" w:after="2"/>
        <w:ind w:left="640" w:hanging="640"/>
        <w:rPr>
          <w:rFonts w:ascii="Cambria" w:hAnsi="Cambria"/>
        </w:rPr>
      </w:pPr>
      <w:r>
        <w:rPr>
          <w:rFonts w:ascii="Cambria" w:hAnsi="Cambria"/>
        </w:rPr>
        <w:t>()</w:t>
      </w:r>
      <w:r>
        <w:rPr>
          <w:rFonts w:ascii="Cambria" w:hAnsi="Cambria"/>
        </w:rPr>
        <w:tab/>
      </w:r>
      <w:r w:rsidR="007B558C">
        <w:rPr>
          <w:rFonts w:ascii="Cambria" w:hAnsi="Cambria"/>
        </w:rPr>
        <w:t xml:space="preserve">WHO World Malaria Report </w:t>
      </w:r>
      <w:r w:rsidR="007B558C" w:rsidRPr="00F777E4">
        <w:rPr>
          <w:rFonts w:ascii="Cambria" w:hAnsi="Cambria"/>
          <w:b/>
        </w:rPr>
        <w:t>201</w:t>
      </w:r>
      <w:r w:rsidR="006D7DBC">
        <w:rPr>
          <w:rFonts w:ascii="Cambria" w:hAnsi="Cambria"/>
          <w:b/>
        </w:rPr>
        <w:t>1</w:t>
      </w:r>
      <w:r w:rsidR="007B558C">
        <w:rPr>
          <w:rFonts w:ascii="Cambria" w:hAnsi="Cambria"/>
        </w:rPr>
        <w:t xml:space="preserve">: </w:t>
      </w:r>
      <w:r w:rsidR="006D7DBC" w:rsidRPr="006D7DBC">
        <w:rPr>
          <w:rFonts w:ascii="Cambria" w:hAnsi="Cambria"/>
          <w:lang w:val="en-GB"/>
        </w:rPr>
        <w:t>http://www.who.int/malaria/world_malaria_report_2011/en/</w:t>
      </w:r>
    </w:p>
    <w:p w14:paraId="082FB487" w14:textId="77777777" w:rsidR="007B558C" w:rsidRPr="009D174E" w:rsidRDefault="007C6B75" w:rsidP="007B558C">
      <w:pPr>
        <w:pStyle w:val="NormalWeb"/>
        <w:spacing w:before="2" w:after="2"/>
        <w:ind w:left="640" w:hanging="640"/>
        <w:rPr>
          <w:rFonts w:ascii="Cambria" w:hAnsi="Cambria"/>
        </w:rPr>
      </w:pPr>
      <w:r>
        <w:rPr>
          <w:rFonts w:ascii="Cambria" w:hAnsi="Cambria"/>
        </w:rPr>
        <w:t>()</w:t>
      </w:r>
      <w:r>
        <w:rPr>
          <w:rFonts w:ascii="Cambria" w:hAnsi="Cambria"/>
        </w:rPr>
        <w:tab/>
      </w:r>
      <w:r w:rsidR="003461F7">
        <w:rPr>
          <w:rFonts w:ascii="Cambria" w:hAnsi="Cambria"/>
        </w:rPr>
        <w:t>Snow R</w:t>
      </w:r>
      <w:r w:rsidR="007B558C">
        <w:rPr>
          <w:rFonts w:ascii="Cambria" w:hAnsi="Cambria"/>
        </w:rPr>
        <w:t>W</w:t>
      </w:r>
      <w:r w:rsidR="003461F7">
        <w:rPr>
          <w:rFonts w:ascii="Cambria" w:hAnsi="Cambria"/>
        </w:rPr>
        <w:t>, Craig M, Newton C, Steketee R (2003)</w:t>
      </w:r>
      <w:r w:rsidR="007B558C">
        <w:rPr>
          <w:rFonts w:ascii="Cambria" w:hAnsi="Cambria"/>
        </w:rPr>
        <w:t xml:space="preserve"> </w:t>
      </w:r>
      <w:r w:rsidR="007B558C" w:rsidRPr="003461F7">
        <w:rPr>
          <w:rFonts w:ascii="Cambria" w:hAnsi="Cambria"/>
        </w:rPr>
        <w:t>The Public Health Burden of Plasmodium Falciparum Malaria in Africa</w:t>
      </w:r>
      <w:r w:rsidR="003461F7" w:rsidRPr="003461F7">
        <w:rPr>
          <w:rFonts w:ascii="Cambria" w:hAnsi="Cambria"/>
        </w:rPr>
        <w:t>: Deriving the Numbers</w:t>
      </w:r>
      <w:r w:rsidR="007B558C" w:rsidRPr="009D174E">
        <w:rPr>
          <w:rFonts w:ascii="Cambria" w:hAnsi="Cambria"/>
          <w:i/>
        </w:rPr>
        <w:t xml:space="preserve">. </w:t>
      </w:r>
      <w:r w:rsidR="003461F7" w:rsidRPr="003461F7">
        <w:rPr>
          <w:rFonts w:ascii="Cambria" w:hAnsi="Cambria"/>
        </w:rPr>
        <w:t xml:space="preserve">Fogarty </w:t>
      </w:r>
      <w:r w:rsidR="003461F7">
        <w:rPr>
          <w:rFonts w:ascii="Cambria" w:hAnsi="Cambria"/>
        </w:rPr>
        <w:t xml:space="preserve">International Centre, National Institute of Health, </w:t>
      </w:r>
      <w:r w:rsidR="007B558C" w:rsidRPr="009D174E">
        <w:rPr>
          <w:rFonts w:ascii="Cambria" w:hAnsi="Cambria"/>
        </w:rPr>
        <w:t>Bethesda, Maryland</w:t>
      </w:r>
      <w:r w:rsidR="003461F7">
        <w:rPr>
          <w:rFonts w:ascii="Cambria" w:hAnsi="Cambria"/>
        </w:rPr>
        <w:t xml:space="preserve">. </w:t>
      </w:r>
      <w:proofErr w:type="gramStart"/>
      <w:r w:rsidR="003461F7">
        <w:rPr>
          <w:rFonts w:ascii="Cambria" w:hAnsi="Cambria"/>
        </w:rPr>
        <w:t>2010: 1-81.</w:t>
      </w:r>
      <w:proofErr w:type="gramEnd"/>
    </w:p>
    <w:p w14:paraId="292D51C5" w14:textId="77777777" w:rsidR="007B558C" w:rsidRPr="009D174E" w:rsidRDefault="007C6B75" w:rsidP="007B558C">
      <w:pPr>
        <w:pStyle w:val="NormalWeb"/>
        <w:spacing w:before="2" w:after="2"/>
        <w:ind w:left="640" w:hanging="640"/>
        <w:rPr>
          <w:rFonts w:ascii="Cambria" w:hAnsi="Cambria"/>
        </w:rPr>
      </w:pPr>
      <w:r>
        <w:rPr>
          <w:rFonts w:ascii="Cambria" w:hAnsi="Cambria"/>
        </w:rPr>
        <w:t>(</w:t>
      </w:r>
      <w:r w:rsidR="007B558C" w:rsidRPr="009D174E">
        <w:rPr>
          <w:rFonts w:ascii="Cambria" w:hAnsi="Cambria"/>
        </w:rPr>
        <w:t xml:space="preserve">) </w:t>
      </w:r>
      <w:r w:rsidR="007B558C" w:rsidRPr="009D174E">
        <w:rPr>
          <w:rFonts w:ascii="Cambria" w:hAnsi="Cambria"/>
        </w:rPr>
        <w:tab/>
      </w:r>
      <w:r w:rsidR="007B558C" w:rsidRPr="009D174E">
        <w:rPr>
          <w:rFonts w:ascii="Cambria" w:hAnsi="Cambria"/>
          <w:i/>
        </w:rPr>
        <w:t>The Global Malaria Action Plan</w:t>
      </w:r>
      <w:r w:rsidR="007B558C" w:rsidRPr="009D174E">
        <w:rPr>
          <w:rFonts w:ascii="Cambria" w:hAnsi="Cambria"/>
        </w:rPr>
        <w:t xml:space="preserve">; Geneva, </w:t>
      </w:r>
      <w:r w:rsidR="007B558C" w:rsidRPr="00F777E4">
        <w:rPr>
          <w:rFonts w:ascii="Cambria" w:hAnsi="Cambria"/>
          <w:b/>
        </w:rPr>
        <w:t>2008</w:t>
      </w:r>
      <w:r w:rsidR="007B558C">
        <w:rPr>
          <w:rFonts w:ascii="Cambria" w:hAnsi="Cambria"/>
        </w:rPr>
        <w:t xml:space="preserve">: </w:t>
      </w:r>
      <w:r w:rsidR="007B558C" w:rsidRPr="00F777E4">
        <w:rPr>
          <w:rFonts w:ascii="Cambria" w:hAnsi="Cambria"/>
        </w:rPr>
        <w:t>http://www.rollbackmalaria.org/gmap/</w:t>
      </w:r>
    </w:p>
    <w:p w14:paraId="4AA6CB48" w14:textId="77777777" w:rsidR="007B558C" w:rsidRPr="009D174E" w:rsidRDefault="00C11CFE" w:rsidP="007B558C">
      <w:pPr>
        <w:pStyle w:val="NormalWeb"/>
        <w:spacing w:before="2" w:after="2"/>
        <w:ind w:left="640" w:hanging="640"/>
        <w:rPr>
          <w:rFonts w:ascii="Cambria" w:hAnsi="Cambria"/>
        </w:rPr>
      </w:pPr>
      <w:r w:rsidRPr="00947B2E">
        <w:rPr>
          <w:rFonts w:ascii="Cambria" w:hAnsi="Cambria"/>
          <w:lang w:val="en-GB"/>
        </w:rPr>
        <w:t>(</w:t>
      </w:r>
      <w:r w:rsidR="000039F5" w:rsidRPr="00947B2E">
        <w:rPr>
          <w:rFonts w:ascii="Cambria" w:hAnsi="Cambria"/>
          <w:lang w:val="en-GB"/>
        </w:rPr>
        <w:t xml:space="preserve">) </w:t>
      </w:r>
      <w:r w:rsidR="000039F5" w:rsidRPr="00947B2E">
        <w:rPr>
          <w:rFonts w:ascii="Cambria" w:hAnsi="Cambria"/>
          <w:lang w:val="en-GB"/>
        </w:rPr>
        <w:tab/>
      </w:r>
      <w:proofErr w:type="gramStart"/>
      <w:r w:rsidR="000039F5" w:rsidRPr="00947B2E">
        <w:rPr>
          <w:rFonts w:ascii="Cambria" w:hAnsi="Cambria"/>
          <w:lang w:val="en-GB"/>
        </w:rPr>
        <w:t>Carrara VI, Zwang J, Ashley EA, Price RN, Stepniewska K, Barends M et al. (2009) Changes in the treatment responses to artesunate-mefloquine on the nortwestern border of Thailand during 13 years of continuous deployment.</w:t>
      </w:r>
      <w:proofErr w:type="gramEnd"/>
      <w:r w:rsidR="007B558C" w:rsidRPr="00947B2E">
        <w:rPr>
          <w:rFonts w:ascii="Cambria" w:hAnsi="Cambria"/>
          <w:lang w:val="en-GB"/>
        </w:rPr>
        <w:t xml:space="preserve"> </w:t>
      </w:r>
      <w:r w:rsidR="007B558C" w:rsidRPr="000039F5">
        <w:rPr>
          <w:rFonts w:ascii="Cambria" w:hAnsi="Cambria"/>
        </w:rPr>
        <w:t>PloS One 4</w:t>
      </w:r>
      <w:r w:rsidR="000039F5" w:rsidRPr="000039F5">
        <w:rPr>
          <w:rFonts w:ascii="Cambria" w:hAnsi="Cambria"/>
        </w:rPr>
        <w:t>:</w:t>
      </w:r>
      <w:r w:rsidR="007B558C" w:rsidRPr="009D174E">
        <w:rPr>
          <w:rFonts w:ascii="Cambria" w:hAnsi="Cambria"/>
        </w:rPr>
        <w:t xml:space="preserve"> e4551.</w:t>
      </w:r>
      <w:r w:rsidR="000039F5">
        <w:rPr>
          <w:rFonts w:ascii="Cambria" w:hAnsi="Cambria"/>
        </w:rPr>
        <w:t xml:space="preserve"> (</w:t>
      </w:r>
      <w:r w:rsidR="000039F5" w:rsidRPr="000039F5">
        <w:rPr>
          <w:rFonts w:ascii="Cambria" w:hAnsi="Cambria"/>
        </w:rPr>
        <w:t>10.1371/journal.pone.0004551</w:t>
      </w:r>
      <w:r w:rsidR="000039F5">
        <w:rPr>
          <w:rFonts w:ascii="Cambria" w:hAnsi="Cambria"/>
        </w:rPr>
        <w:t>)</w:t>
      </w:r>
    </w:p>
    <w:p w14:paraId="7BD16564" w14:textId="77777777" w:rsidR="00C11CFE" w:rsidRDefault="00C11CFE" w:rsidP="007B558C">
      <w:pPr>
        <w:pStyle w:val="NormalWeb"/>
        <w:spacing w:before="2" w:after="2"/>
        <w:ind w:left="640" w:hanging="640"/>
        <w:rPr>
          <w:rFonts w:ascii="Cambria" w:hAnsi="Cambria"/>
        </w:rPr>
      </w:pPr>
      <w:r>
        <w:rPr>
          <w:rFonts w:ascii="Cambria" w:hAnsi="Cambria"/>
        </w:rPr>
        <w:t>(</w:t>
      </w:r>
      <w:r w:rsidR="00667A29">
        <w:rPr>
          <w:rFonts w:ascii="Cambria" w:hAnsi="Cambria"/>
        </w:rPr>
        <w:t xml:space="preserve">) </w:t>
      </w:r>
      <w:r w:rsidR="00667A29">
        <w:rPr>
          <w:rFonts w:ascii="Cambria" w:hAnsi="Cambria"/>
        </w:rPr>
        <w:tab/>
        <w:t xml:space="preserve">Dondorp AM, Nosten F, Yi P, Das D, Phyo AP, </w:t>
      </w:r>
      <w:proofErr w:type="gramStart"/>
      <w:r w:rsidR="00667A29">
        <w:rPr>
          <w:rFonts w:ascii="Cambria" w:hAnsi="Cambria"/>
        </w:rPr>
        <w:t>Tarning J</w:t>
      </w:r>
      <w:r w:rsidR="007B558C">
        <w:rPr>
          <w:rFonts w:ascii="Cambria" w:hAnsi="Cambria"/>
        </w:rPr>
        <w:t xml:space="preserve"> </w:t>
      </w:r>
      <w:r w:rsidR="007B558C" w:rsidRPr="00667A29">
        <w:rPr>
          <w:rFonts w:ascii="Cambria" w:hAnsi="Cambria"/>
        </w:rPr>
        <w:t>et al</w:t>
      </w:r>
      <w:r w:rsidR="00667A29" w:rsidRPr="00667A29">
        <w:rPr>
          <w:rFonts w:ascii="Cambria" w:hAnsi="Cambria"/>
        </w:rPr>
        <w:t>.</w:t>
      </w:r>
      <w:r w:rsidR="00667A29">
        <w:rPr>
          <w:rFonts w:ascii="Cambria" w:hAnsi="Cambria"/>
        </w:rPr>
        <w:t xml:space="preserve"> (2009) Artemisinin resistance in Plasmodium falciparum Malaria</w:t>
      </w:r>
      <w:proofErr w:type="gramEnd"/>
      <w:r w:rsidR="00667A29">
        <w:rPr>
          <w:rFonts w:ascii="Cambria" w:hAnsi="Cambria"/>
        </w:rPr>
        <w:t>.</w:t>
      </w:r>
      <w:r w:rsidR="007B558C" w:rsidRPr="00667A29">
        <w:rPr>
          <w:rFonts w:ascii="Cambria" w:hAnsi="Cambria"/>
        </w:rPr>
        <w:t xml:space="preserve"> </w:t>
      </w:r>
      <w:r w:rsidR="00667A29">
        <w:rPr>
          <w:rFonts w:ascii="Cambria" w:hAnsi="Cambria"/>
        </w:rPr>
        <w:t>New Engl J Med</w:t>
      </w:r>
      <w:r w:rsidR="007B558C" w:rsidRPr="00667A29">
        <w:rPr>
          <w:rFonts w:ascii="Cambria" w:hAnsi="Cambria"/>
        </w:rPr>
        <w:t xml:space="preserve"> 361</w:t>
      </w:r>
      <w:r w:rsidR="00667A29">
        <w:rPr>
          <w:rFonts w:ascii="Cambria" w:hAnsi="Cambria"/>
        </w:rPr>
        <w:t xml:space="preserve">: </w:t>
      </w:r>
      <w:r w:rsidR="007B558C" w:rsidRPr="009D174E">
        <w:rPr>
          <w:rFonts w:ascii="Cambria" w:hAnsi="Cambria"/>
        </w:rPr>
        <w:t>455-467.</w:t>
      </w:r>
      <w:r w:rsidR="00667A29">
        <w:rPr>
          <w:rFonts w:ascii="Cambria" w:hAnsi="Cambria"/>
        </w:rPr>
        <w:t xml:space="preserve"> (</w:t>
      </w:r>
      <w:r w:rsidR="00667A29" w:rsidRPr="00667A29">
        <w:rPr>
          <w:rFonts w:ascii="Cambria" w:hAnsi="Cambria"/>
        </w:rPr>
        <w:t>10.1056/NEJMoa0808859</w:t>
      </w:r>
      <w:r w:rsidR="00667A29">
        <w:rPr>
          <w:rFonts w:ascii="Cambria" w:hAnsi="Cambria"/>
        </w:rPr>
        <w:t>)</w:t>
      </w:r>
    </w:p>
    <w:p w14:paraId="2B2B9E2C" w14:textId="77777777" w:rsidR="007B558C" w:rsidRPr="009D174E" w:rsidRDefault="00F726C2" w:rsidP="007B558C">
      <w:pPr>
        <w:pStyle w:val="NormalWeb"/>
        <w:spacing w:before="2" w:after="2"/>
        <w:ind w:left="640" w:hanging="640"/>
        <w:rPr>
          <w:rFonts w:ascii="Cambria" w:hAnsi="Cambria"/>
        </w:rPr>
      </w:pPr>
      <w:r>
        <w:rPr>
          <w:rFonts w:ascii="Cambria" w:hAnsi="Cambria"/>
        </w:rPr>
        <w:t>()</w:t>
      </w:r>
      <w:r>
        <w:rPr>
          <w:rFonts w:ascii="Cambria" w:hAnsi="Cambria"/>
        </w:rPr>
        <w:tab/>
        <w:t>Phyo AP, Standwell N, Stepniewska K, Ashley EA, Nair S, McGready R et al (2012) Emergence of artemisinin-resistant malaria on the western border of Thailand: a longitudinal study. Lancet 379: 1960-1966 (</w:t>
      </w:r>
      <w:r w:rsidRPr="00F726C2">
        <w:rPr>
          <w:rFonts w:ascii="Cambria" w:hAnsi="Cambria"/>
        </w:rPr>
        <w:t>10.1016/S0140-</w:t>
      </w:r>
      <w:proofErr w:type="gramStart"/>
      <w:r w:rsidRPr="00F726C2">
        <w:rPr>
          <w:rFonts w:ascii="Cambria" w:hAnsi="Cambria"/>
        </w:rPr>
        <w:t>6736(</w:t>
      </w:r>
      <w:proofErr w:type="gramEnd"/>
      <w:r w:rsidRPr="00F726C2">
        <w:rPr>
          <w:rFonts w:ascii="Cambria" w:hAnsi="Cambria"/>
        </w:rPr>
        <w:t>12)60484-X</w:t>
      </w:r>
      <w:r>
        <w:rPr>
          <w:rFonts w:ascii="Cambria" w:hAnsi="Cambria"/>
        </w:rPr>
        <w:t>)</w:t>
      </w:r>
    </w:p>
    <w:p w14:paraId="435FC6BD" w14:textId="77777777" w:rsidR="009D21C3" w:rsidRDefault="00F726C2" w:rsidP="007B558C">
      <w:pPr>
        <w:pStyle w:val="NormalWeb"/>
        <w:spacing w:before="2" w:after="2"/>
        <w:ind w:left="640" w:hanging="640"/>
        <w:rPr>
          <w:rFonts w:ascii="Cambria" w:hAnsi="Cambria"/>
        </w:rPr>
      </w:pPr>
      <w:r>
        <w:rPr>
          <w:rFonts w:ascii="Cambria" w:hAnsi="Cambria"/>
        </w:rPr>
        <w:t>(</w:t>
      </w:r>
      <w:r w:rsidR="00667A29">
        <w:rPr>
          <w:rFonts w:ascii="Cambria" w:hAnsi="Cambria"/>
        </w:rPr>
        <w:t xml:space="preserve">) </w:t>
      </w:r>
      <w:r w:rsidR="00667A29">
        <w:rPr>
          <w:rFonts w:ascii="Cambria" w:hAnsi="Cambria"/>
        </w:rPr>
        <w:tab/>
        <w:t xml:space="preserve">Bejon P, Lusingu J, Olotu, A, Leach A, Lievens M, Vekemans J </w:t>
      </w:r>
      <w:r w:rsidR="007B558C" w:rsidRPr="00667A29">
        <w:rPr>
          <w:rFonts w:ascii="Cambria" w:hAnsi="Cambria"/>
        </w:rPr>
        <w:t>et al</w:t>
      </w:r>
      <w:r w:rsidR="00667A29">
        <w:rPr>
          <w:rFonts w:ascii="Cambria" w:hAnsi="Cambria"/>
        </w:rPr>
        <w:t>. (2008) Efficacy of RTS</w:t>
      </w:r>
      <w:proofErr w:type="gramStart"/>
      <w:r w:rsidR="00667A29">
        <w:rPr>
          <w:rFonts w:ascii="Cambria" w:hAnsi="Cambria"/>
        </w:rPr>
        <w:t>,S</w:t>
      </w:r>
      <w:proofErr w:type="gramEnd"/>
      <w:r w:rsidR="00667A29">
        <w:rPr>
          <w:rFonts w:ascii="Cambria" w:hAnsi="Cambria"/>
        </w:rPr>
        <w:t>/AS01E vaccine against malaria in children 5 to 17 months of age.</w:t>
      </w:r>
      <w:r w:rsidR="007B558C" w:rsidRPr="00667A29">
        <w:rPr>
          <w:rFonts w:ascii="Cambria" w:hAnsi="Cambria"/>
        </w:rPr>
        <w:t xml:space="preserve"> </w:t>
      </w:r>
      <w:r w:rsidR="00667A29">
        <w:rPr>
          <w:rFonts w:ascii="Cambria" w:hAnsi="Cambria"/>
        </w:rPr>
        <w:t>New Engl J Med</w:t>
      </w:r>
      <w:r w:rsidR="007B558C" w:rsidRPr="00667A29">
        <w:rPr>
          <w:rFonts w:ascii="Cambria" w:hAnsi="Cambria"/>
        </w:rPr>
        <w:t xml:space="preserve"> 359</w:t>
      </w:r>
      <w:r w:rsidR="00667A29">
        <w:rPr>
          <w:rFonts w:ascii="Cambria" w:hAnsi="Cambria"/>
        </w:rPr>
        <w:t>:</w:t>
      </w:r>
      <w:r w:rsidR="007B558C" w:rsidRPr="00667A29">
        <w:rPr>
          <w:rFonts w:ascii="Cambria" w:hAnsi="Cambria"/>
        </w:rPr>
        <w:t xml:space="preserve"> 2</w:t>
      </w:r>
      <w:r w:rsidR="007B558C" w:rsidRPr="009D174E">
        <w:rPr>
          <w:rFonts w:ascii="Cambria" w:hAnsi="Cambria"/>
        </w:rPr>
        <w:t>521-2532.</w:t>
      </w:r>
    </w:p>
    <w:p w14:paraId="4C5828CF" w14:textId="77777777" w:rsidR="006A321D" w:rsidRDefault="009D21C3" w:rsidP="007B558C">
      <w:pPr>
        <w:pStyle w:val="NormalWeb"/>
        <w:spacing w:before="2" w:after="2"/>
        <w:ind w:left="640" w:hanging="640"/>
        <w:rPr>
          <w:rFonts w:ascii="Cambria" w:hAnsi="Cambria"/>
        </w:rPr>
      </w:pPr>
      <w:r>
        <w:rPr>
          <w:rFonts w:ascii="Cambria" w:hAnsi="Cambria"/>
        </w:rPr>
        <w:t>()</w:t>
      </w:r>
      <w:r>
        <w:rPr>
          <w:rFonts w:ascii="Cambria" w:hAnsi="Cambria"/>
        </w:rPr>
        <w:tab/>
        <w:t xml:space="preserve">Peatey CL, Leroy D, </w:t>
      </w:r>
      <w:proofErr w:type="gramStart"/>
      <w:r>
        <w:rPr>
          <w:rFonts w:ascii="Cambria" w:hAnsi="Cambria"/>
        </w:rPr>
        <w:t>Gardiner DL, Trenholme KR (2012) Anti-malarial drugs</w:t>
      </w:r>
      <w:proofErr w:type="gramEnd"/>
      <w:r>
        <w:rPr>
          <w:rFonts w:ascii="Cambria" w:hAnsi="Cambria"/>
        </w:rPr>
        <w:t>: how effective are they against Plasmodium falciparum gametocytes? Malaria J 11: 34 (</w:t>
      </w:r>
      <w:r w:rsidRPr="009D21C3">
        <w:rPr>
          <w:rFonts w:ascii="Cambria" w:hAnsi="Cambria"/>
          <w:lang w:val="ru-RU"/>
        </w:rPr>
        <w:t>10.1186/1475-2875-11-34</w:t>
      </w:r>
      <w:r>
        <w:rPr>
          <w:rFonts w:ascii="Cambria" w:hAnsi="Cambria"/>
        </w:rPr>
        <w:t>)</w:t>
      </w:r>
    </w:p>
    <w:p w14:paraId="6D227978" w14:textId="77777777" w:rsidR="00C04C6F" w:rsidRDefault="00C04C6F" w:rsidP="007B558C">
      <w:pPr>
        <w:pStyle w:val="NormalWeb"/>
        <w:spacing w:before="2" w:after="2"/>
        <w:ind w:left="640" w:hanging="640"/>
        <w:rPr>
          <w:rFonts w:ascii="Cambria" w:hAnsi="Cambria"/>
        </w:rPr>
      </w:pPr>
      <w:r>
        <w:rPr>
          <w:rFonts w:ascii="Cambria" w:hAnsi="Cambria"/>
        </w:rPr>
        <w:t>()</w:t>
      </w:r>
      <w:r>
        <w:rPr>
          <w:rFonts w:ascii="Cambria" w:hAnsi="Cambria"/>
        </w:rPr>
        <w:tab/>
        <w:t xml:space="preserve">Scannell JW, Blanckley A, Bolden H, Warrington B (2012) </w:t>
      </w:r>
      <w:proofErr w:type="gramStart"/>
      <w:r>
        <w:rPr>
          <w:rFonts w:ascii="Cambria" w:hAnsi="Cambria"/>
        </w:rPr>
        <w:t>Diagnosing</w:t>
      </w:r>
      <w:proofErr w:type="gramEnd"/>
      <w:r>
        <w:rPr>
          <w:rFonts w:ascii="Cambria" w:hAnsi="Cambria"/>
        </w:rPr>
        <w:t xml:space="preserve"> the decline in pharmaceutical R&amp;D efficiency. Nat Rev Drug Disc 11:191-200 (</w:t>
      </w:r>
      <w:r w:rsidRPr="00C04C6F">
        <w:rPr>
          <w:rFonts w:ascii="Cambria" w:hAnsi="Cambria"/>
          <w:lang w:val="en-GB"/>
        </w:rPr>
        <w:t>10.1038/nrd3681</w:t>
      </w:r>
      <w:r>
        <w:rPr>
          <w:rFonts w:ascii="Cambria" w:hAnsi="Cambria"/>
        </w:rPr>
        <w:t>)</w:t>
      </w:r>
    </w:p>
    <w:p w14:paraId="5E9ADC7D" w14:textId="77777777" w:rsidR="00C04C6F" w:rsidRDefault="00C04C6F" w:rsidP="007B558C">
      <w:pPr>
        <w:pStyle w:val="NormalWeb"/>
        <w:spacing w:before="2" w:after="2"/>
        <w:ind w:left="640" w:hanging="640"/>
        <w:rPr>
          <w:rFonts w:ascii="Cambria" w:hAnsi="Cambria"/>
        </w:rPr>
      </w:pPr>
      <w:r>
        <w:rPr>
          <w:rFonts w:ascii="Cambria" w:hAnsi="Cambria"/>
        </w:rPr>
        <w:t>()</w:t>
      </w:r>
      <w:r>
        <w:rPr>
          <w:rFonts w:ascii="Cambria" w:hAnsi="Cambria"/>
        </w:rPr>
        <w:tab/>
      </w:r>
      <w:r w:rsidRPr="00947B2E">
        <w:rPr>
          <w:rFonts w:ascii="Cambria" w:hAnsi="Cambria"/>
          <w:lang w:val="en-GB"/>
        </w:rPr>
        <w:t xml:space="preserve">Paul SM, Mytelka DS, Dunwiddie CT, Persinger CC, Munos BH, Lindborg SR et al. (2010) How to improve R&amp;D productivity: the pharmaceutical industry’s grand challenge. </w:t>
      </w:r>
      <w:r w:rsidRPr="00C04C6F">
        <w:rPr>
          <w:rFonts w:ascii="Cambria" w:hAnsi="Cambria"/>
        </w:rPr>
        <w:t xml:space="preserve">Nature </w:t>
      </w:r>
      <w:r>
        <w:rPr>
          <w:rFonts w:ascii="Cambria" w:hAnsi="Cambria"/>
        </w:rPr>
        <w:t>Rev</w:t>
      </w:r>
      <w:r w:rsidRPr="00C04C6F">
        <w:rPr>
          <w:rFonts w:ascii="Cambria" w:hAnsi="Cambria"/>
        </w:rPr>
        <w:t xml:space="preserve"> Drug Disc</w:t>
      </w:r>
      <w:r w:rsidRPr="009D174E">
        <w:rPr>
          <w:rFonts w:ascii="Cambria" w:hAnsi="Cambria"/>
        </w:rPr>
        <w:t xml:space="preserve"> </w:t>
      </w:r>
      <w:r w:rsidRPr="00C04C6F">
        <w:rPr>
          <w:rFonts w:ascii="Cambria" w:hAnsi="Cambria"/>
        </w:rPr>
        <w:t>9</w:t>
      </w:r>
      <w:r>
        <w:rPr>
          <w:rFonts w:ascii="Cambria" w:hAnsi="Cambria"/>
        </w:rPr>
        <w:t>:</w:t>
      </w:r>
      <w:r w:rsidRPr="009D174E">
        <w:rPr>
          <w:rFonts w:ascii="Cambria" w:hAnsi="Cambria"/>
        </w:rPr>
        <w:t xml:space="preserve"> 203-14.</w:t>
      </w:r>
    </w:p>
    <w:p w14:paraId="760996D3" w14:textId="77777777" w:rsidR="001E224B" w:rsidRDefault="001E224B" w:rsidP="007B558C">
      <w:pPr>
        <w:pStyle w:val="NormalWeb"/>
        <w:spacing w:before="2" w:after="2"/>
        <w:ind w:left="640" w:hanging="640"/>
        <w:rPr>
          <w:rFonts w:ascii="Cambria" w:hAnsi="Cambria"/>
        </w:rPr>
      </w:pPr>
      <w:r>
        <w:rPr>
          <w:rFonts w:ascii="Cambria" w:hAnsi="Cambria"/>
        </w:rPr>
        <w:t>()</w:t>
      </w:r>
      <w:r>
        <w:rPr>
          <w:rFonts w:ascii="Cambria" w:hAnsi="Cambria"/>
        </w:rPr>
        <w:tab/>
        <w:t>Kneller R (2010</w:t>
      </w:r>
      <w:r w:rsidRPr="001E224B">
        <w:rPr>
          <w:rFonts w:ascii="Cambria" w:hAnsi="Cambria"/>
        </w:rPr>
        <w:t xml:space="preserve">) </w:t>
      </w:r>
      <w:r>
        <w:rPr>
          <w:rFonts w:ascii="Cambria" w:hAnsi="Cambria"/>
        </w:rPr>
        <w:t>The importance of new companies for drug discovery: origins of a decade of new drugs. Nat Rev</w:t>
      </w:r>
      <w:r w:rsidRPr="001E224B">
        <w:rPr>
          <w:rFonts w:ascii="Cambria" w:hAnsi="Cambria"/>
        </w:rPr>
        <w:t xml:space="preserve"> Drug Disc</w:t>
      </w:r>
      <w:r>
        <w:rPr>
          <w:rFonts w:ascii="Cambria" w:hAnsi="Cambria"/>
          <w:i/>
        </w:rPr>
        <w:t xml:space="preserve"> </w:t>
      </w:r>
      <w:r w:rsidRPr="001E224B">
        <w:rPr>
          <w:rFonts w:ascii="Cambria" w:hAnsi="Cambria"/>
        </w:rPr>
        <w:t>9</w:t>
      </w:r>
      <w:r>
        <w:rPr>
          <w:rFonts w:ascii="Cambria" w:hAnsi="Cambria"/>
        </w:rPr>
        <w:t>:</w:t>
      </w:r>
      <w:r w:rsidRPr="009D174E">
        <w:rPr>
          <w:rFonts w:ascii="Cambria" w:hAnsi="Cambria"/>
        </w:rPr>
        <w:t xml:space="preserve"> 867-882.</w:t>
      </w:r>
    </w:p>
    <w:p w14:paraId="68EC20AD" w14:textId="77777777" w:rsidR="00B66CD6" w:rsidRDefault="00B66CD6" w:rsidP="007B558C">
      <w:pPr>
        <w:pStyle w:val="NormalWeb"/>
        <w:spacing w:before="2" w:after="2"/>
        <w:ind w:left="640" w:hanging="640"/>
        <w:rPr>
          <w:rFonts w:ascii="Cambria" w:hAnsi="Cambria"/>
        </w:rPr>
      </w:pPr>
      <w:r>
        <w:rPr>
          <w:rFonts w:ascii="Cambria" w:hAnsi="Cambria"/>
        </w:rPr>
        <w:t>()</w:t>
      </w:r>
      <w:r>
        <w:rPr>
          <w:rFonts w:ascii="Cambria" w:hAnsi="Cambria"/>
        </w:rPr>
        <w:tab/>
      </w:r>
      <w:r w:rsidRPr="009D174E">
        <w:rPr>
          <w:rFonts w:ascii="Cambria" w:hAnsi="Cambria"/>
          <w:i/>
        </w:rPr>
        <w:t xml:space="preserve">The 10/90 </w:t>
      </w:r>
      <w:proofErr w:type="gramStart"/>
      <w:r w:rsidRPr="009D174E">
        <w:rPr>
          <w:rFonts w:ascii="Cambria" w:hAnsi="Cambria"/>
          <w:i/>
        </w:rPr>
        <w:t>Report</w:t>
      </w:r>
      <w:proofErr w:type="gramEnd"/>
      <w:r w:rsidRPr="009D174E">
        <w:rPr>
          <w:rFonts w:ascii="Cambria" w:hAnsi="Cambria"/>
          <w:i/>
        </w:rPr>
        <w:t xml:space="preserve"> on Health Research 1999, Global Forum for Health Research</w:t>
      </w:r>
      <w:r w:rsidRPr="009D174E">
        <w:rPr>
          <w:rFonts w:ascii="Cambria" w:hAnsi="Cambria"/>
        </w:rPr>
        <w:t xml:space="preserve">; </w:t>
      </w:r>
      <w:r w:rsidRPr="00101B98">
        <w:rPr>
          <w:rFonts w:ascii="Cambria" w:hAnsi="Cambria"/>
          <w:b/>
        </w:rPr>
        <w:t>1999</w:t>
      </w:r>
      <w:r w:rsidRPr="009D174E">
        <w:rPr>
          <w:rFonts w:ascii="Cambria" w:hAnsi="Cambria"/>
        </w:rPr>
        <w:t>.</w:t>
      </w:r>
    </w:p>
    <w:p w14:paraId="45AE68C9" w14:textId="77777777" w:rsidR="00E4694C" w:rsidRDefault="00E4694C" w:rsidP="007B558C">
      <w:pPr>
        <w:pStyle w:val="NormalWeb"/>
        <w:spacing w:before="2" w:after="2"/>
        <w:ind w:left="640" w:hanging="640"/>
        <w:rPr>
          <w:rFonts w:ascii="Cambria" w:hAnsi="Cambria"/>
        </w:rPr>
      </w:pPr>
      <w:r>
        <w:rPr>
          <w:rFonts w:ascii="Cambria" w:hAnsi="Cambria"/>
        </w:rPr>
        <w:t>()</w:t>
      </w:r>
      <w:r>
        <w:rPr>
          <w:rFonts w:ascii="Cambria" w:hAnsi="Cambria"/>
        </w:rPr>
        <w:tab/>
      </w:r>
      <w:r w:rsidRPr="00E4694C">
        <w:rPr>
          <w:rFonts w:ascii="Cambria" w:hAnsi="Cambria"/>
        </w:rPr>
        <w:t>http</w:t>
      </w:r>
      <w:r>
        <w:rPr>
          <w:rFonts w:ascii="Cambria" w:hAnsi="Cambria"/>
        </w:rPr>
        <w:t>://www.unitingtocombatntds.org</w:t>
      </w:r>
    </w:p>
    <w:p w14:paraId="4EF6BBFD" w14:textId="77777777" w:rsidR="00E4694C" w:rsidRDefault="00E4694C" w:rsidP="007B558C">
      <w:pPr>
        <w:pStyle w:val="NormalWeb"/>
        <w:spacing w:before="2" w:after="2"/>
        <w:ind w:left="640" w:hanging="640"/>
        <w:rPr>
          <w:rFonts w:ascii="Cambria" w:hAnsi="Cambria"/>
        </w:rPr>
      </w:pPr>
      <w:r>
        <w:rPr>
          <w:rFonts w:ascii="Cambria" w:hAnsi="Cambria"/>
        </w:rPr>
        <w:t>()</w:t>
      </w:r>
      <w:r>
        <w:rPr>
          <w:rFonts w:ascii="Cambria" w:hAnsi="Cambria"/>
        </w:rPr>
        <w:tab/>
      </w:r>
      <w:r w:rsidR="004778FD" w:rsidRPr="004778FD">
        <w:rPr>
          <w:rFonts w:ascii="Cambria" w:hAnsi="Cambria"/>
        </w:rPr>
        <w:t>http://www.oneworldhealth.org/</w:t>
      </w:r>
    </w:p>
    <w:p w14:paraId="6A96B1FF" w14:textId="77777777" w:rsidR="004778FD" w:rsidRDefault="004778FD" w:rsidP="007B558C">
      <w:pPr>
        <w:pStyle w:val="NormalWeb"/>
        <w:spacing w:before="2" w:after="2"/>
        <w:ind w:left="640" w:hanging="640"/>
        <w:rPr>
          <w:rFonts w:ascii="Cambria" w:hAnsi="Cambria"/>
        </w:rPr>
      </w:pPr>
      <w:r>
        <w:rPr>
          <w:rFonts w:ascii="Cambria" w:hAnsi="Cambria"/>
        </w:rPr>
        <w:t>()</w:t>
      </w:r>
      <w:r>
        <w:rPr>
          <w:rFonts w:ascii="Cambria" w:hAnsi="Cambria"/>
        </w:rPr>
        <w:tab/>
      </w:r>
      <w:r w:rsidRPr="004778FD">
        <w:rPr>
          <w:rFonts w:ascii="Cambria" w:hAnsi="Cambria"/>
        </w:rPr>
        <w:t>http://www.nibr.com/research/developing_world/NITD/index.shtml</w:t>
      </w:r>
    </w:p>
    <w:p w14:paraId="323782B7" w14:textId="77777777" w:rsidR="004778FD" w:rsidRDefault="004778FD" w:rsidP="007B558C">
      <w:pPr>
        <w:pStyle w:val="NormalWeb"/>
        <w:spacing w:before="2" w:after="2"/>
        <w:ind w:left="640" w:hanging="640"/>
        <w:rPr>
          <w:rFonts w:ascii="Cambria" w:hAnsi="Cambria"/>
        </w:rPr>
      </w:pPr>
      <w:r>
        <w:rPr>
          <w:rFonts w:ascii="Cambria" w:hAnsi="Cambria"/>
        </w:rPr>
        <w:t>()</w:t>
      </w:r>
      <w:r>
        <w:rPr>
          <w:rFonts w:ascii="Cambria" w:hAnsi="Cambria"/>
        </w:rPr>
        <w:tab/>
      </w:r>
      <w:r w:rsidRPr="004778FD">
        <w:rPr>
          <w:rFonts w:ascii="Cambria" w:hAnsi="Cambria"/>
        </w:rPr>
        <w:t>http://www.openlabfoundation.org/</w:t>
      </w:r>
    </w:p>
    <w:p w14:paraId="169E82B8" w14:textId="77777777" w:rsidR="00ED172F" w:rsidRDefault="00ED172F" w:rsidP="00ED172F">
      <w:pPr>
        <w:pStyle w:val="NormalWeb"/>
        <w:spacing w:before="2" w:after="2"/>
        <w:ind w:left="640" w:hanging="640"/>
        <w:rPr>
          <w:rFonts w:ascii="Cambria" w:hAnsi="Cambria"/>
        </w:rPr>
      </w:pPr>
      <w:r>
        <w:rPr>
          <w:rFonts w:ascii="Cambria" w:hAnsi="Cambria"/>
        </w:rPr>
        <w:t xml:space="preserve">() </w:t>
      </w:r>
      <w:r>
        <w:rPr>
          <w:rFonts w:ascii="Cambria" w:hAnsi="Cambria"/>
        </w:rPr>
        <w:tab/>
      </w:r>
      <w:proofErr w:type="gramStart"/>
      <w:r>
        <w:rPr>
          <w:rFonts w:ascii="Cambria" w:hAnsi="Cambria"/>
        </w:rPr>
        <w:t>Hopkins</w:t>
      </w:r>
      <w:r w:rsidR="004778FD" w:rsidRPr="009D174E">
        <w:rPr>
          <w:rFonts w:ascii="Cambria" w:hAnsi="Cambria"/>
        </w:rPr>
        <w:t xml:space="preserve"> A</w:t>
      </w:r>
      <w:r>
        <w:rPr>
          <w:rFonts w:ascii="Cambria" w:hAnsi="Cambria"/>
        </w:rPr>
        <w:t>L, Witty MJ, Nwaka S (2007)</w:t>
      </w:r>
      <w:r w:rsidR="004778FD" w:rsidRPr="009D174E">
        <w:rPr>
          <w:rFonts w:ascii="Cambria" w:hAnsi="Cambria"/>
        </w:rPr>
        <w:t xml:space="preserve"> </w:t>
      </w:r>
      <w:r>
        <w:rPr>
          <w:rFonts w:ascii="Cambria" w:hAnsi="Cambria"/>
        </w:rPr>
        <w:t>Neglected Diseases Mission Possible.</w:t>
      </w:r>
      <w:proofErr w:type="gramEnd"/>
      <w:r>
        <w:rPr>
          <w:rFonts w:ascii="Cambria" w:hAnsi="Cambria"/>
        </w:rPr>
        <w:t xml:space="preserve"> </w:t>
      </w:r>
      <w:r w:rsidR="004778FD" w:rsidRPr="00ED172F">
        <w:rPr>
          <w:rFonts w:ascii="Cambria" w:hAnsi="Cambria"/>
        </w:rPr>
        <w:t>Nature</w:t>
      </w:r>
      <w:r w:rsidR="004778FD" w:rsidRPr="009D174E">
        <w:rPr>
          <w:rFonts w:ascii="Cambria" w:hAnsi="Cambria"/>
        </w:rPr>
        <w:t xml:space="preserve"> </w:t>
      </w:r>
      <w:r w:rsidR="004778FD" w:rsidRPr="00ED172F">
        <w:rPr>
          <w:rFonts w:ascii="Cambria" w:hAnsi="Cambria"/>
        </w:rPr>
        <w:t>449</w:t>
      </w:r>
      <w:r>
        <w:rPr>
          <w:rFonts w:ascii="Cambria" w:hAnsi="Cambria"/>
        </w:rPr>
        <w:t>:</w:t>
      </w:r>
      <w:r w:rsidRPr="00ED172F">
        <w:rPr>
          <w:rFonts w:ascii="Cambria" w:hAnsi="Cambria"/>
        </w:rPr>
        <w:t xml:space="preserve"> </w:t>
      </w:r>
      <w:r>
        <w:rPr>
          <w:rFonts w:ascii="Cambria" w:hAnsi="Cambria"/>
        </w:rPr>
        <w:t>166-169 (</w:t>
      </w:r>
      <w:r w:rsidRPr="00ED172F">
        <w:rPr>
          <w:rFonts w:ascii="Cambria" w:hAnsi="Cambria"/>
        </w:rPr>
        <w:t>10.1038/449166a</w:t>
      </w:r>
      <w:r>
        <w:rPr>
          <w:rFonts w:ascii="Cambria" w:hAnsi="Cambria"/>
        </w:rPr>
        <w:t>)</w:t>
      </w:r>
    </w:p>
    <w:p w14:paraId="5A099752" w14:textId="77777777" w:rsidR="005D47FE" w:rsidRDefault="00ED172F" w:rsidP="00ED172F">
      <w:pPr>
        <w:pStyle w:val="NormalWeb"/>
        <w:spacing w:before="2" w:after="2"/>
        <w:ind w:left="640" w:hanging="640"/>
        <w:rPr>
          <w:rFonts w:ascii="Cambria" w:hAnsi="Cambria"/>
        </w:rPr>
      </w:pPr>
      <w:r>
        <w:rPr>
          <w:rFonts w:ascii="Cambria" w:hAnsi="Cambria"/>
        </w:rPr>
        <w:t>()</w:t>
      </w:r>
      <w:r>
        <w:rPr>
          <w:rFonts w:ascii="Cambria" w:hAnsi="Cambria"/>
        </w:rPr>
        <w:tab/>
        <w:t xml:space="preserve">Ortí L, </w:t>
      </w:r>
      <w:r w:rsidR="001E5AC6">
        <w:rPr>
          <w:rFonts w:ascii="Cambria" w:hAnsi="Cambria"/>
        </w:rPr>
        <w:t xml:space="preserve">Carbajo </w:t>
      </w:r>
      <w:r w:rsidR="000A4B23">
        <w:rPr>
          <w:rFonts w:ascii="Cambria" w:hAnsi="Cambria"/>
        </w:rPr>
        <w:t>RJ, Pieper U, Eswar N, Maurer S</w:t>
      </w:r>
      <w:r w:rsidR="001E5AC6">
        <w:rPr>
          <w:rFonts w:ascii="Cambria" w:hAnsi="Cambria"/>
        </w:rPr>
        <w:t>M, Rai AK</w:t>
      </w:r>
      <w:r w:rsidRPr="00ED172F">
        <w:rPr>
          <w:rFonts w:ascii="Cambria" w:hAnsi="Cambria"/>
        </w:rPr>
        <w:t xml:space="preserve"> et al.</w:t>
      </w:r>
      <w:r>
        <w:rPr>
          <w:rFonts w:ascii="Cambria" w:hAnsi="Cambria"/>
        </w:rPr>
        <w:t xml:space="preserve"> (2009)</w:t>
      </w:r>
      <w:r w:rsidRPr="00ED172F">
        <w:rPr>
          <w:rFonts w:ascii="Cambria" w:hAnsi="Cambria"/>
        </w:rPr>
        <w:t xml:space="preserve"> </w:t>
      </w:r>
      <w:r w:rsidR="000A4B23">
        <w:rPr>
          <w:rFonts w:ascii="Cambria" w:hAnsi="Cambria"/>
        </w:rPr>
        <w:t>A kernel for the tropical disease i</w:t>
      </w:r>
      <w:r w:rsidR="001E5AC6">
        <w:rPr>
          <w:rFonts w:ascii="Cambria" w:hAnsi="Cambria"/>
        </w:rPr>
        <w:t xml:space="preserve">nitiative. </w:t>
      </w:r>
      <w:r w:rsidRPr="00ED172F">
        <w:rPr>
          <w:rFonts w:ascii="Cambria" w:hAnsi="Cambria"/>
        </w:rPr>
        <w:t>Nature Biotech 27</w:t>
      </w:r>
      <w:r>
        <w:rPr>
          <w:rFonts w:ascii="Cambria" w:hAnsi="Cambria"/>
        </w:rPr>
        <w:t xml:space="preserve">: </w:t>
      </w:r>
      <w:r w:rsidRPr="009D174E">
        <w:rPr>
          <w:rFonts w:ascii="Cambria" w:hAnsi="Cambria"/>
        </w:rPr>
        <w:t>320-1.</w:t>
      </w:r>
    </w:p>
    <w:p w14:paraId="3CFF13C2" w14:textId="77777777" w:rsidR="00ED172F" w:rsidRPr="009D174E" w:rsidRDefault="005D47FE" w:rsidP="005D47FE">
      <w:pPr>
        <w:pStyle w:val="NormalWeb"/>
        <w:spacing w:before="2" w:after="2"/>
        <w:ind w:left="640" w:hanging="640"/>
        <w:rPr>
          <w:rFonts w:ascii="Cambria" w:hAnsi="Cambria"/>
        </w:rPr>
      </w:pPr>
      <w:r>
        <w:rPr>
          <w:rFonts w:ascii="Cambria" w:hAnsi="Cambria"/>
        </w:rPr>
        <w:t>()</w:t>
      </w:r>
      <w:r>
        <w:rPr>
          <w:rFonts w:ascii="Cambria" w:hAnsi="Cambria"/>
        </w:rPr>
        <w:tab/>
      </w:r>
      <w:r w:rsidRPr="005D47FE">
        <w:rPr>
          <w:rFonts w:ascii="Cambria" w:hAnsi="Cambria"/>
        </w:rPr>
        <w:t>http://www.wipo.int/research/en/</w:t>
      </w:r>
    </w:p>
    <w:p w14:paraId="20A5D3B1" w14:textId="77777777" w:rsidR="00A44E62" w:rsidRDefault="00DA024E" w:rsidP="00ED172F">
      <w:pPr>
        <w:pStyle w:val="NormalWeb"/>
        <w:spacing w:before="2" w:after="2"/>
        <w:ind w:left="640" w:hanging="640"/>
        <w:rPr>
          <w:rFonts w:ascii="Cambria" w:hAnsi="Cambria"/>
          <w:lang w:val="en-GB"/>
        </w:rPr>
      </w:pPr>
      <w:r>
        <w:rPr>
          <w:rFonts w:ascii="Cambria" w:hAnsi="Cambria"/>
        </w:rPr>
        <w:t>()</w:t>
      </w:r>
      <w:r>
        <w:rPr>
          <w:rFonts w:ascii="Cambria" w:hAnsi="Cambria"/>
        </w:rPr>
        <w:tab/>
        <w:t xml:space="preserve">Jakobsen PH, Wang MW, Nwaka S (2011) </w:t>
      </w:r>
      <w:r>
        <w:rPr>
          <w:rFonts w:ascii="Cambria" w:hAnsi="Cambria"/>
          <w:lang w:val="en-GB"/>
        </w:rPr>
        <w:t>Innovative partnerships for drug discovery against neglected d</w:t>
      </w:r>
      <w:r w:rsidRPr="00DA024E">
        <w:rPr>
          <w:rFonts w:ascii="Cambria" w:hAnsi="Cambria"/>
          <w:lang w:val="en-GB"/>
        </w:rPr>
        <w:t>iseases. PLoS Negl Trop Dis 5(</w:t>
      </w:r>
      <w:r>
        <w:rPr>
          <w:rFonts w:ascii="Cambria" w:hAnsi="Cambria"/>
          <w:lang w:val="en-GB"/>
        </w:rPr>
        <w:t>9): e1221 (</w:t>
      </w:r>
      <w:r w:rsidRPr="00DA024E">
        <w:rPr>
          <w:rFonts w:ascii="Cambria" w:hAnsi="Cambria"/>
          <w:lang w:val="en-GB"/>
        </w:rPr>
        <w:t>10.1371/journal.pntd.0001221</w:t>
      </w:r>
      <w:r>
        <w:rPr>
          <w:rFonts w:ascii="Cambria" w:hAnsi="Cambria"/>
          <w:lang w:val="en-GB"/>
        </w:rPr>
        <w:t>)</w:t>
      </w:r>
    </w:p>
    <w:p w14:paraId="14B6FB74" w14:textId="77777777" w:rsidR="004778FD" w:rsidRPr="009D174E" w:rsidRDefault="00A44E62" w:rsidP="00ED172F">
      <w:pPr>
        <w:pStyle w:val="NormalWeb"/>
        <w:spacing w:before="2" w:after="2"/>
        <w:ind w:left="640" w:hanging="640"/>
        <w:rPr>
          <w:rFonts w:ascii="Cambria" w:hAnsi="Cambria"/>
        </w:rPr>
      </w:pPr>
      <w:r>
        <w:rPr>
          <w:rFonts w:ascii="Cambria" w:hAnsi="Cambria"/>
          <w:lang w:val="en-GB"/>
        </w:rPr>
        <w:t>()</w:t>
      </w:r>
      <w:r>
        <w:rPr>
          <w:rFonts w:ascii="Cambria" w:hAnsi="Cambria"/>
          <w:lang w:val="en-GB"/>
        </w:rPr>
        <w:tab/>
        <w:t xml:space="preserve">Hunter J, Stephens S (2010) </w:t>
      </w:r>
      <w:proofErr w:type="gramStart"/>
      <w:r>
        <w:rPr>
          <w:rFonts w:ascii="Cambria" w:hAnsi="Cambria"/>
          <w:lang w:val="en-GB"/>
        </w:rPr>
        <w:t>Is</w:t>
      </w:r>
      <w:proofErr w:type="gramEnd"/>
      <w:r>
        <w:rPr>
          <w:rFonts w:ascii="Cambria" w:hAnsi="Cambria"/>
          <w:lang w:val="en-GB"/>
        </w:rPr>
        <w:t xml:space="preserve"> open innovation the way forward for big pharma? Nat Rev Drug Disc 9: 87-88 (</w:t>
      </w:r>
      <w:r w:rsidRPr="00A44E62">
        <w:rPr>
          <w:rFonts w:ascii="Cambria" w:hAnsi="Cambria"/>
          <w:lang w:val="ru-RU"/>
        </w:rPr>
        <w:t>10.1038/nrd3099</w:t>
      </w:r>
      <w:r>
        <w:rPr>
          <w:rFonts w:ascii="Cambria" w:hAnsi="Cambria"/>
          <w:lang w:val="en-GB"/>
        </w:rPr>
        <w:t>)</w:t>
      </w:r>
    </w:p>
    <w:p w14:paraId="4AD955ED" w14:textId="77777777" w:rsidR="00F15B15" w:rsidRDefault="00F15B15" w:rsidP="00ED172F">
      <w:pPr>
        <w:pStyle w:val="NormalWeb"/>
        <w:spacing w:before="2" w:after="2"/>
        <w:ind w:left="640" w:hanging="640"/>
        <w:rPr>
          <w:rFonts w:ascii="Cambria" w:hAnsi="Cambria"/>
        </w:rPr>
      </w:pPr>
      <w:r>
        <w:rPr>
          <w:rFonts w:ascii="Cambria" w:hAnsi="Cambria"/>
        </w:rPr>
        <w:t xml:space="preserve"> </w:t>
      </w:r>
      <w:r w:rsidR="005D47FE">
        <w:rPr>
          <w:rFonts w:ascii="Cambria" w:hAnsi="Cambria"/>
        </w:rPr>
        <w:t>()</w:t>
      </w:r>
      <w:r w:rsidR="005D47FE">
        <w:rPr>
          <w:rFonts w:ascii="Cambria" w:hAnsi="Cambria"/>
        </w:rPr>
        <w:tab/>
      </w:r>
      <w:r>
        <w:rPr>
          <w:rFonts w:ascii="Cambria" w:hAnsi="Cambria"/>
        </w:rPr>
        <w:t xml:space="preserve">Maurer SM, Rai A, Sali A (2004) Finding cures for tropical diseases: Is open </w:t>
      </w:r>
      <w:proofErr w:type="gramStart"/>
      <w:r>
        <w:rPr>
          <w:rFonts w:ascii="Cambria" w:hAnsi="Cambria"/>
        </w:rPr>
        <w:t>source</w:t>
      </w:r>
      <w:proofErr w:type="gramEnd"/>
      <w:r>
        <w:rPr>
          <w:rFonts w:ascii="Cambria" w:hAnsi="Cambria"/>
        </w:rPr>
        <w:t xml:space="preserve"> an answer? PLoS Med 1(3): e56 (</w:t>
      </w:r>
      <w:r w:rsidRPr="00F15B15">
        <w:rPr>
          <w:rFonts w:ascii="Cambria" w:hAnsi="Cambria"/>
          <w:bCs/>
          <w:lang w:val="en-GB"/>
        </w:rPr>
        <w:t>10.1371/journal.pmed.0010056</w:t>
      </w:r>
      <w:r>
        <w:rPr>
          <w:rFonts w:ascii="Cambria" w:hAnsi="Cambria"/>
        </w:rPr>
        <w:t>)</w:t>
      </w:r>
    </w:p>
    <w:p w14:paraId="0EC23533" w14:textId="77777777" w:rsidR="00ED172F" w:rsidRDefault="006D7DBC" w:rsidP="00ED172F">
      <w:pPr>
        <w:pStyle w:val="NormalWeb"/>
        <w:spacing w:before="2" w:after="2"/>
        <w:ind w:left="640" w:hanging="640"/>
        <w:rPr>
          <w:rFonts w:ascii="Cambria" w:hAnsi="Cambria"/>
        </w:rPr>
      </w:pPr>
      <w:r>
        <w:rPr>
          <w:rFonts w:ascii="Cambria" w:hAnsi="Cambria"/>
        </w:rPr>
        <w:t xml:space="preserve"> </w:t>
      </w:r>
      <w:r w:rsidR="00F15B15">
        <w:rPr>
          <w:rFonts w:ascii="Cambria" w:hAnsi="Cambria"/>
        </w:rPr>
        <w:t>()</w:t>
      </w:r>
      <w:r w:rsidR="00F15B15">
        <w:rPr>
          <w:rFonts w:ascii="Cambria" w:hAnsi="Cambria"/>
        </w:rPr>
        <w:tab/>
        <w:t>Munos B (2006) Can open-source R&amp;D reinvigorate drug research? Nat Rev Drug Disc 5: 723-729 (</w:t>
      </w:r>
      <w:r w:rsidR="00F15B15" w:rsidRPr="00F15B15">
        <w:rPr>
          <w:rFonts w:ascii="Cambria" w:hAnsi="Cambria"/>
          <w:bCs/>
          <w:lang w:val="en-GB"/>
        </w:rPr>
        <w:t>10.1038/nrd2131</w:t>
      </w:r>
      <w:r w:rsidR="00F15B15">
        <w:rPr>
          <w:rFonts w:ascii="Cambria" w:hAnsi="Cambria"/>
        </w:rPr>
        <w:t>)</w:t>
      </w:r>
    </w:p>
    <w:p w14:paraId="4B7F9FAC" w14:textId="77777777" w:rsidR="004778FD" w:rsidRDefault="00F15B15" w:rsidP="007B558C">
      <w:pPr>
        <w:pStyle w:val="NormalWeb"/>
        <w:spacing w:before="2" w:after="2"/>
        <w:ind w:left="640" w:hanging="640"/>
        <w:rPr>
          <w:rFonts w:ascii="Cambria" w:hAnsi="Cambria"/>
        </w:rPr>
      </w:pPr>
      <w:r>
        <w:rPr>
          <w:rFonts w:ascii="Cambria" w:hAnsi="Cambria"/>
        </w:rPr>
        <w:t>()</w:t>
      </w:r>
      <w:r>
        <w:rPr>
          <w:rFonts w:ascii="Cambria" w:hAnsi="Cambria"/>
        </w:rPr>
        <w:tab/>
        <w:t>Singh S (2008) India takes an open source approach to drug discovery. Cell 133:201-203 (</w:t>
      </w:r>
      <w:r w:rsidRPr="00F15B15">
        <w:rPr>
          <w:rFonts w:ascii="Cambria" w:hAnsi="Cambria"/>
          <w:bCs/>
          <w:lang w:val="en-GB"/>
        </w:rPr>
        <w:t>10.1016/j.cell.2008.04.003</w:t>
      </w:r>
      <w:r>
        <w:rPr>
          <w:rFonts w:ascii="Cambria" w:hAnsi="Cambria"/>
        </w:rPr>
        <w:t>)</w:t>
      </w:r>
    </w:p>
    <w:p w14:paraId="7A1D6186" w14:textId="77777777" w:rsidR="00F15B15" w:rsidRPr="009D174E" w:rsidRDefault="00F15B15" w:rsidP="00F15B15">
      <w:pPr>
        <w:pStyle w:val="NormalWeb"/>
        <w:spacing w:before="2" w:after="2"/>
        <w:ind w:left="640" w:hanging="640"/>
        <w:rPr>
          <w:rFonts w:ascii="Cambria" w:hAnsi="Cambria"/>
        </w:rPr>
      </w:pPr>
      <w:r>
        <w:rPr>
          <w:rFonts w:ascii="Cambria" w:hAnsi="Cambria"/>
        </w:rPr>
        <w:t xml:space="preserve">() </w:t>
      </w:r>
      <w:r>
        <w:rPr>
          <w:rFonts w:ascii="Cambria" w:hAnsi="Cambria"/>
        </w:rPr>
        <w:tab/>
        <w:t>Munos B (2010) Can Open-Source Drug R&amp;D Repower Pharmaceutical Innovation?</w:t>
      </w:r>
      <w:r w:rsidRPr="00D95BC3">
        <w:rPr>
          <w:rFonts w:ascii="Cambria" w:hAnsi="Cambria"/>
        </w:rPr>
        <w:t xml:space="preserve"> </w:t>
      </w:r>
      <w:r>
        <w:rPr>
          <w:rFonts w:ascii="Cambria" w:hAnsi="Cambria"/>
        </w:rPr>
        <w:t>Clin Pharmacol</w:t>
      </w:r>
      <w:r w:rsidRPr="00D95BC3">
        <w:rPr>
          <w:rFonts w:ascii="Cambria" w:hAnsi="Cambria"/>
        </w:rPr>
        <w:t xml:space="preserve"> Ther 87</w:t>
      </w:r>
      <w:r>
        <w:rPr>
          <w:rFonts w:ascii="Cambria" w:hAnsi="Cambria"/>
        </w:rPr>
        <w:t>:</w:t>
      </w:r>
      <w:r w:rsidRPr="00D95BC3">
        <w:rPr>
          <w:rFonts w:ascii="Cambria" w:hAnsi="Cambria"/>
        </w:rPr>
        <w:t xml:space="preserve"> </w:t>
      </w:r>
      <w:r>
        <w:rPr>
          <w:rFonts w:ascii="Cambria" w:hAnsi="Cambria"/>
        </w:rPr>
        <w:t>534-6 (</w:t>
      </w:r>
      <w:r w:rsidRPr="00D95BC3">
        <w:rPr>
          <w:rFonts w:ascii="Cambria" w:hAnsi="Cambria"/>
          <w:bCs/>
          <w:lang w:val="en-GB"/>
        </w:rPr>
        <w:t>http://dx.doi.org/10.1038/clpt.2010.26</w:t>
      </w:r>
      <w:r>
        <w:rPr>
          <w:rFonts w:ascii="Cambria" w:hAnsi="Cambria"/>
        </w:rPr>
        <w:t>)</w:t>
      </w:r>
    </w:p>
    <w:p w14:paraId="54333BED" w14:textId="77777777" w:rsidR="00F15B15" w:rsidRDefault="00F15B15" w:rsidP="007B558C">
      <w:pPr>
        <w:pStyle w:val="NormalWeb"/>
        <w:spacing w:before="2" w:after="2"/>
        <w:ind w:left="640" w:hanging="640"/>
        <w:rPr>
          <w:rFonts w:ascii="Cambria" w:hAnsi="Cambria"/>
        </w:rPr>
      </w:pPr>
      <w:r>
        <w:rPr>
          <w:rFonts w:ascii="Cambria" w:hAnsi="Cambria"/>
        </w:rPr>
        <w:t>()</w:t>
      </w:r>
      <w:r>
        <w:rPr>
          <w:rFonts w:ascii="Cambria" w:hAnsi="Cambria"/>
        </w:rPr>
        <w:tab/>
        <w:t>Woelfle M, Olliaro P, Todd MH (2011) Open science is a research accelerator. Nature Chem 3: 745-748 (</w:t>
      </w:r>
      <w:r w:rsidRPr="00F15B15">
        <w:rPr>
          <w:rFonts w:ascii="Cambria" w:hAnsi="Cambria"/>
          <w:bCs/>
          <w:lang w:val="en-GB"/>
        </w:rPr>
        <w:t>10.1038/nchem.1149</w:t>
      </w:r>
      <w:r>
        <w:rPr>
          <w:rFonts w:ascii="Cambria" w:hAnsi="Cambria"/>
        </w:rPr>
        <w:t>)</w:t>
      </w:r>
    </w:p>
    <w:p w14:paraId="4C8EE2D1" w14:textId="77777777" w:rsidR="000A4B23" w:rsidRDefault="000A4B23" w:rsidP="007B558C">
      <w:pPr>
        <w:pStyle w:val="NormalWeb"/>
        <w:spacing w:before="2" w:after="2"/>
        <w:ind w:left="640" w:hanging="640"/>
        <w:rPr>
          <w:rFonts w:ascii="Cambria" w:hAnsi="Cambria"/>
        </w:rPr>
      </w:pPr>
      <w:r>
        <w:rPr>
          <w:rFonts w:ascii="Cambria" w:hAnsi="Cambria"/>
        </w:rPr>
        <w:t>()</w:t>
      </w:r>
      <w:r>
        <w:rPr>
          <w:rFonts w:ascii="Cambria" w:hAnsi="Cambria"/>
        </w:rPr>
        <w:tab/>
        <w:t>Ortí L, Carbajo RJ, Pieper U, Eswar N, Maurer SM, Rai AK</w:t>
      </w:r>
      <w:r w:rsidRPr="00ED172F">
        <w:rPr>
          <w:rFonts w:ascii="Cambria" w:hAnsi="Cambria"/>
        </w:rPr>
        <w:t xml:space="preserve"> et al.</w:t>
      </w:r>
      <w:r>
        <w:rPr>
          <w:rFonts w:ascii="Cambria" w:hAnsi="Cambria"/>
        </w:rPr>
        <w:t xml:space="preserve"> (2009)</w:t>
      </w:r>
      <w:r w:rsidRPr="00ED172F">
        <w:rPr>
          <w:rFonts w:ascii="Cambria" w:hAnsi="Cambria"/>
        </w:rPr>
        <w:t xml:space="preserve"> </w:t>
      </w:r>
      <w:r>
        <w:rPr>
          <w:rFonts w:ascii="Cambria" w:hAnsi="Cambria"/>
        </w:rPr>
        <w:t xml:space="preserve">A kernel for open source drug discovery in tropical diseases. PLoS </w:t>
      </w:r>
      <w:r>
        <w:rPr>
          <w:rFonts w:ascii="Cambria" w:hAnsi="Cambria"/>
          <w:lang w:val="en-GB"/>
        </w:rPr>
        <w:t>Negl Trop Dis 3(4): e418 (</w:t>
      </w:r>
      <w:r w:rsidRPr="000A4B23">
        <w:rPr>
          <w:rFonts w:ascii="Cambria" w:hAnsi="Cambria"/>
          <w:lang w:val="en-GB"/>
        </w:rPr>
        <w:t>10.1371/journal.pntd.0000418</w:t>
      </w:r>
      <w:r>
        <w:rPr>
          <w:rFonts w:ascii="Cambria" w:hAnsi="Cambria"/>
          <w:lang w:val="en-GB"/>
        </w:rPr>
        <w:t>)</w:t>
      </w:r>
    </w:p>
    <w:p w14:paraId="20A03F19" w14:textId="77777777" w:rsidR="003D3318" w:rsidRDefault="003D3318" w:rsidP="007B558C">
      <w:pPr>
        <w:pStyle w:val="NormalWeb"/>
        <w:spacing w:before="2" w:after="2"/>
        <w:ind w:left="640" w:hanging="640"/>
        <w:rPr>
          <w:rFonts w:ascii="Cambria" w:hAnsi="Cambria"/>
        </w:rPr>
      </w:pPr>
      <w:r>
        <w:rPr>
          <w:rFonts w:ascii="Cambria" w:hAnsi="Cambria"/>
        </w:rPr>
        <w:t>()</w:t>
      </w:r>
      <w:r>
        <w:rPr>
          <w:rFonts w:ascii="Cambria" w:hAnsi="Cambria"/>
        </w:rPr>
        <w:tab/>
        <w:t xml:space="preserve">Woelfle M, Seerden JP, de Gooijer J, Pouwer K, Olliaro P, Todd MH (2011) Resolution of Praziquantel. PLoS </w:t>
      </w:r>
      <w:r>
        <w:rPr>
          <w:rFonts w:ascii="Cambria" w:hAnsi="Cambria"/>
          <w:lang w:val="en-GB"/>
        </w:rPr>
        <w:t>Negl Trop Dis 5(9): e1260 (</w:t>
      </w:r>
      <w:r w:rsidRPr="003D3318">
        <w:rPr>
          <w:rFonts w:ascii="Cambria" w:hAnsi="Cambria"/>
          <w:lang w:val="en-GB"/>
        </w:rPr>
        <w:t>10.1371/journal.pntd.0001260</w:t>
      </w:r>
      <w:r>
        <w:rPr>
          <w:rFonts w:ascii="Cambria" w:hAnsi="Cambria"/>
          <w:lang w:val="en-GB"/>
        </w:rPr>
        <w:t>)</w:t>
      </w:r>
    </w:p>
    <w:p w14:paraId="3EA16D63" w14:textId="77777777" w:rsidR="003D3318" w:rsidRDefault="005E4456" w:rsidP="007B558C">
      <w:pPr>
        <w:pStyle w:val="NormalWeb"/>
        <w:spacing w:before="2" w:after="2"/>
        <w:ind w:left="640" w:hanging="640"/>
        <w:rPr>
          <w:rFonts w:ascii="Cambria" w:hAnsi="Cambria"/>
        </w:rPr>
      </w:pPr>
      <w:r>
        <w:rPr>
          <w:rFonts w:ascii="Cambria" w:hAnsi="Cambria"/>
        </w:rPr>
        <w:t>()</w:t>
      </w:r>
      <w:r>
        <w:rPr>
          <w:rFonts w:ascii="Cambria" w:hAnsi="Cambria"/>
        </w:rPr>
        <w:tab/>
      </w:r>
      <w:r w:rsidRPr="005E4456">
        <w:rPr>
          <w:rFonts w:ascii="Cambria" w:hAnsi="Cambria"/>
        </w:rPr>
        <w:t>https://orgprepdaily.wordpress.com/</w:t>
      </w:r>
    </w:p>
    <w:p w14:paraId="51EE377F" w14:textId="77777777" w:rsidR="005E4456" w:rsidRDefault="005E4456" w:rsidP="007B558C">
      <w:pPr>
        <w:pStyle w:val="NormalWeb"/>
        <w:spacing w:before="2" w:after="2"/>
        <w:ind w:left="640" w:hanging="640"/>
        <w:rPr>
          <w:rFonts w:ascii="Cambria" w:hAnsi="Cambria"/>
        </w:rPr>
      </w:pPr>
      <w:r>
        <w:rPr>
          <w:rFonts w:ascii="Cambria" w:hAnsi="Cambria"/>
        </w:rPr>
        <w:t>()</w:t>
      </w:r>
      <w:r>
        <w:rPr>
          <w:rFonts w:ascii="Cambria" w:hAnsi="Cambria"/>
        </w:rPr>
        <w:tab/>
      </w:r>
      <w:r w:rsidRPr="005E4456">
        <w:rPr>
          <w:rFonts w:ascii="Cambria" w:hAnsi="Cambria"/>
        </w:rPr>
        <w:t>http://cssp.chemspider.com/</w:t>
      </w:r>
    </w:p>
    <w:p w14:paraId="3AD3D662" w14:textId="77777777" w:rsidR="005E4456" w:rsidRPr="0014629A" w:rsidRDefault="005E4456" w:rsidP="0014629A">
      <w:pPr>
        <w:pStyle w:val="NormalWeb"/>
        <w:spacing w:before="2" w:after="2"/>
        <w:ind w:left="640" w:hanging="640"/>
        <w:rPr>
          <w:rFonts w:ascii="Cambria" w:hAnsi="Cambria"/>
          <w:bCs/>
        </w:rPr>
      </w:pPr>
      <w:r>
        <w:rPr>
          <w:rFonts w:ascii="Cambria" w:hAnsi="Cambria"/>
        </w:rPr>
        <w:t>()</w:t>
      </w:r>
      <w:r>
        <w:rPr>
          <w:rFonts w:ascii="Cambria" w:hAnsi="Cambria"/>
        </w:rPr>
        <w:tab/>
      </w:r>
      <w:r w:rsidR="0014629A">
        <w:rPr>
          <w:rFonts w:ascii="Cambria" w:hAnsi="Cambria"/>
        </w:rPr>
        <w:t xml:space="preserve">Reaves ML, Sinha S, Rabinowitz JD, Kruglyak J, </w:t>
      </w:r>
      <w:proofErr w:type="gramStart"/>
      <w:r w:rsidR="0014629A">
        <w:rPr>
          <w:rFonts w:ascii="Cambria" w:hAnsi="Cambria"/>
        </w:rPr>
        <w:t xml:space="preserve">Redfield RJ (2012) </w:t>
      </w:r>
      <w:r w:rsidR="0014629A" w:rsidRPr="0014629A">
        <w:rPr>
          <w:rFonts w:ascii="Cambria" w:hAnsi="Cambria"/>
          <w:bCs/>
        </w:rPr>
        <w:t>Absence of arsenate in DNA from arsenate-grown GFAJ-1 cells</w:t>
      </w:r>
      <w:proofErr w:type="gramEnd"/>
      <w:r w:rsidR="0014629A">
        <w:rPr>
          <w:rFonts w:ascii="Cambria" w:hAnsi="Cambria"/>
          <w:bCs/>
        </w:rPr>
        <w:t>. ArXiv</w:t>
      </w:r>
      <w:proofErr w:type="gramStart"/>
      <w:r w:rsidR="0014629A">
        <w:rPr>
          <w:rFonts w:ascii="Cambria" w:hAnsi="Cambria"/>
          <w:bCs/>
        </w:rPr>
        <w:t>:1201.6643v2</w:t>
      </w:r>
      <w:proofErr w:type="gramEnd"/>
      <w:r w:rsidR="0014629A">
        <w:rPr>
          <w:rFonts w:ascii="Cambria" w:hAnsi="Cambria"/>
        </w:rPr>
        <w:t xml:space="preserve"> (</w:t>
      </w:r>
      <w:r w:rsidR="0014629A" w:rsidRPr="0014629A">
        <w:rPr>
          <w:rFonts w:ascii="Cambria" w:hAnsi="Cambria"/>
        </w:rPr>
        <w:t>http://arxiv.org/abs/1201.6643</w:t>
      </w:r>
      <w:r w:rsidR="0014629A">
        <w:rPr>
          <w:rFonts w:ascii="Cambria" w:hAnsi="Cambria"/>
        </w:rPr>
        <w:t>)</w:t>
      </w:r>
    </w:p>
    <w:p w14:paraId="6BD43FDF" w14:textId="77777777" w:rsidR="0014629A" w:rsidRDefault="0014629A" w:rsidP="007B558C">
      <w:pPr>
        <w:pStyle w:val="NormalWeb"/>
        <w:spacing w:before="2" w:after="2"/>
        <w:ind w:left="640" w:hanging="640"/>
        <w:rPr>
          <w:rFonts w:ascii="Cambria" w:hAnsi="Cambria"/>
        </w:rPr>
      </w:pPr>
      <w:r>
        <w:rPr>
          <w:rFonts w:ascii="Cambria" w:hAnsi="Cambria"/>
        </w:rPr>
        <w:lastRenderedPageBreak/>
        <w:t>()</w:t>
      </w:r>
      <w:r>
        <w:rPr>
          <w:rFonts w:ascii="Cambria" w:hAnsi="Cambria"/>
        </w:rPr>
        <w:tab/>
        <w:t xml:space="preserve">The Usefulchem Project: </w:t>
      </w:r>
      <w:r w:rsidRPr="00CE65B0">
        <w:rPr>
          <w:rFonts w:ascii="Cambria" w:hAnsi="Cambria"/>
        </w:rPr>
        <w:t>http://usefulchem.wikispaces.com/</w:t>
      </w:r>
    </w:p>
    <w:p w14:paraId="48A338C9" w14:textId="77777777" w:rsidR="0014629A" w:rsidRDefault="0014629A" w:rsidP="007B558C">
      <w:pPr>
        <w:pStyle w:val="NormalWeb"/>
        <w:spacing w:before="2" w:after="2"/>
        <w:ind w:left="640" w:hanging="640"/>
        <w:rPr>
          <w:rFonts w:ascii="Cambria" w:hAnsi="Cambria"/>
        </w:rPr>
      </w:pPr>
      <w:r>
        <w:rPr>
          <w:rFonts w:ascii="Cambria" w:hAnsi="Cambria"/>
        </w:rPr>
        <w:t>()</w:t>
      </w:r>
      <w:r>
        <w:rPr>
          <w:rFonts w:ascii="Cambria" w:hAnsi="Cambria"/>
        </w:rPr>
        <w:tab/>
        <w:t xml:space="preserve">Indian OSDD Project: </w:t>
      </w:r>
      <w:r w:rsidRPr="00CE65B0">
        <w:rPr>
          <w:rFonts w:ascii="Cambria" w:hAnsi="Cambria"/>
        </w:rPr>
        <w:t>http://www.osdd.net/</w:t>
      </w:r>
    </w:p>
    <w:p w14:paraId="38C64AB7" w14:textId="77777777" w:rsidR="00AB4069" w:rsidRPr="00AB4069" w:rsidRDefault="0014629A" w:rsidP="00AB4069">
      <w:pPr>
        <w:pStyle w:val="NormalWeb"/>
        <w:spacing w:before="2" w:after="2"/>
        <w:ind w:left="640" w:hanging="640"/>
        <w:rPr>
          <w:rFonts w:ascii="Cambria" w:hAnsi="Cambria"/>
        </w:rPr>
      </w:pPr>
      <w:r>
        <w:rPr>
          <w:rFonts w:ascii="Cambria" w:hAnsi="Cambria"/>
        </w:rPr>
        <w:t>()</w:t>
      </w:r>
      <w:r>
        <w:rPr>
          <w:rFonts w:ascii="Cambria" w:hAnsi="Cambria"/>
        </w:rPr>
        <w:tab/>
      </w:r>
      <w:r w:rsidR="00AB4069">
        <w:rPr>
          <w:rFonts w:ascii="Cambria" w:hAnsi="Cambria"/>
        </w:rPr>
        <w:t xml:space="preserve">Anand P, Sankaran S, Mukherjee S, Yeturu K, Laskowski R, Bhardwaj A et al. (2011) Structural annotation of Mycobacterium tuberculosis proteome. </w:t>
      </w:r>
      <w:r w:rsidR="00AB4069" w:rsidRPr="00AB4069">
        <w:rPr>
          <w:rFonts w:ascii="Cambria" w:hAnsi="Cambria"/>
        </w:rPr>
        <w:t>PLoS ONE 6(10)</w:t>
      </w:r>
      <w:r w:rsidR="00AB4069">
        <w:rPr>
          <w:rFonts w:ascii="Cambria" w:hAnsi="Cambria"/>
        </w:rPr>
        <w:t>: e27044 (</w:t>
      </w:r>
      <w:r w:rsidR="00AB4069" w:rsidRPr="00AB4069">
        <w:rPr>
          <w:rFonts w:ascii="Cambria" w:hAnsi="Cambria"/>
        </w:rPr>
        <w:t>10.1371/journal.pone.0027044</w:t>
      </w:r>
      <w:r w:rsidR="00AB4069">
        <w:rPr>
          <w:rFonts w:ascii="Cambria" w:hAnsi="Cambria"/>
        </w:rPr>
        <w:t>)</w:t>
      </w:r>
    </w:p>
    <w:p w14:paraId="2A2D2433" w14:textId="77777777" w:rsidR="00A9759A" w:rsidRDefault="00AB4069" w:rsidP="00AB4069">
      <w:pPr>
        <w:pStyle w:val="NormalWeb"/>
        <w:spacing w:before="2" w:after="2"/>
        <w:ind w:left="640" w:hanging="640"/>
        <w:rPr>
          <w:rFonts w:ascii="Cambria" w:hAnsi="Cambria"/>
        </w:rPr>
      </w:pPr>
      <w:r>
        <w:rPr>
          <w:rFonts w:ascii="Cambria" w:hAnsi="Cambria"/>
        </w:rPr>
        <w:t>()</w:t>
      </w:r>
      <w:r>
        <w:rPr>
          <w:rFonts w:ascii="Cambria" w:hAnsi="Cambria"/>
        </w:rPr>
        <w:tab/>
        <w:t>Bhardwaj A, Scaria V, Raghava GPS, Lynn AM, Chandra N, Banerjee S et al. (2011) Open source drug discovery – a new paradigm of collaborative research in tuberculosis drug development. Tuberculosis 91: 479-486 (</w:t>
      </w:r>
      <w:r w:rsidRPr="00AB4069">
        <w:rPr>
          <w:rFonts w:ascii="Cambria" w:hAnsi="Cambria"/>
        </w:rPr>
        <w:t>10.1016/j.tube.2011.06.004</w:t>
      </w:r>
      <w:r>
        <w:rPr>
          <w:rFonts w:ascii="Cambria" w:hAnsi="Cambria"/>
        </w:rPr>
        <w:t>)</w:t>
      </w:r>
    </w:p>
    <w:p w14:paraId="20D28A93" w14:textId="77777777" w:rsidR="00142F11" w:rsidRDefault="00A9759A" w:rsidP="00AB4069">
      <w:pPr>
        <w:pStyle w:val="NormalWeb"/>
        <w:spacing w:before="2" w:after="2"/>
        <w:ind w:left="640" w:hanging="640"/>
        <w:rPr>
          <w:rFonts w:ascii="Cambria" w:hAnsi="Cambria"/>
        </w:rPr>
      </w:pPr>
      <w:r>
        <w:rPr>
          <w:rFonts w:ascii="Cambria" w:hAnsi="Cambria"/>
        </w:rPr>
        <w:t>()</w:t>
      </w:r>
      <w:r>
        <w:rPr>
          <w:rFonts w:ascii="Cambria" w:hAnsi="Cambria"/>
        </w:rPr>
        <w:tab/>
      </w:r>
      <w:r w:rsidRPr="00A9759A">
        <w:rPr>
          <w:rFonts w:ascii="Cambria" w:hAnsi="Cambria"/>
        </w:rPr>
        <w:t>http://malaria.osdd.net/</w:t>
      </w:r>
    </w:p>
    <w:p w14:paraId="481AFF45" w14:textId="77777777" w:rsidR="00142F11" w:rsidRDefault="00142F11" w:rsidP="007B558C">
      <w:pPr>
        <w:pStyle w:val="NormalWeb"/>
        <w:spacing w:before="2" w:after="2"/>
        <w:ind w:left="640" w:hanging="640"/>
        <w:rPr>
          <w:rFonts w:ascii="Cambria" w:hAnsi="Cambria"/>
        </w:rPr>
      </w:pPr>
      <w:r>
        <w:rPr>
          <w:rFonts w:ascii="Cambria" w:hAnsi="Cambria"/>
        </w:rPr>
        <w:t xml:space="preserve">() </w:t>
      </w:r>
      <w:r>
        <w:rPr>
          <w:rFonts w:ascii="Cambria" w:hAnsi="Cambria"/>
        </w:rPr>
        <w:tab/>
        <w:t>Jefferson, R (2006) Science as Social Enterprise: The CAMBIA BiOS Initiative.</w:t>
      </w:r>
      <w:r w:rsidRPr="009D174E">
        <w:rPr>
          <w:rFonts w:ascii="Cambria" w:hAnsi="Cambria"/>
        </w:rPr>
        <w:t xml:space="preserve"> </w:t>
      </w:r>
      <w:r w:rsidRPr="009D174E">
        <w:rPr>
          <w:rFonts w:ascii="Cambria" w:hAnsi="Cambria"/>
          <w:i/>
        </w:rPr>
        <w:t>Innovations: Technology, Governance, Globalization</w:t>
      </w:r>
      <w:r w:rsidRPr="009D174E">
        <w:rPr>
          <w:rFonts w:ascii="Cambria" w:hAnsi="Cambria"/>
        </w:rPr>
        <w:t xml:space="preserve"> </w:t>
      </w:r>
      <w:r w:rsidRPr="00142F11">
        <w:rPr>
          <w:rFonts w:ascii="Cambria" w:hAnsi="Cambria"/>
        </w:rPr>
        <w:t>1:</w:t>
      </w:r>
      <w:r w:rsidR="00194E69">
        <w:rPr>
          <w:rFonts w:ascii="Cambria" w:hAnsi="Cambria"/>
        </w:rPr>
        <w:t xml:space="preserve"> 13-44</w:t>
      </w:r>
    </w:p>
    <w:p w14:paraId="4EBFDA0D" w14:textId="77777777" w:rsidR="006D7DBC" w:rsidRPr="003F6570" w:rsidRDefault="006D7DBC" w:rsidP="003F6570">
      <w:pPr>
        <w:pStyle w:val="NormalWeb"/>
        <w:spacing w:before="2" w:after="2"/>
        <w:ind w:left="640" w:hanging="640"/>
        <w:rPr>
          <w:rFonts w:ascii="Cambria" w:hAnsi="Cambria"/>
          <w:lang w:val="en-GB"/>
        </w:rPr>
      </w:pPr>
      <w:r>
        <w:rPr>
          <w:rFonts w:ascii="Cambria" w:hAnsi="Cambria"/>
        </w:rPr>
        <w:t>()</w:t>
      </w:r>
      <w:r>
        <w:rPr>
          <w:rFonts w:ascii="Cambria" w:hAnsi="Cambria"/>
        </w:rPr>
        <w:tab/>
        <w:t>Todd MH</w:t>
      </w:r>
      <w:r w:rsidR="004704D2">
        <w:rPr>
          <w:rFonts w:ascii="Cambria" w:hAnsi="Cambria"/>
        </w:rPr>
        <w:t xml:space="preserve"> (2011) </w:t>
      </w:r>
      <w:r w:rsidRPr="006D7DBC">
        <w:rPr>
          <w:rFonts w:ascii="Cambria" w:hAnsi="Cambria"/>
          <w:lang w:val="en-GB"/>
        </w:rPr>
        <w:t>Open Source Drug Discovery for Malaria</w:t>
      </w:r>
      <w:r w:rsidR="003F6570">
        <w:rPr>
          <w:rFonts w:ascii="Cambria" w:hAnsi="Cambria"/>
          <w:lang w:val="en-GB"/>
        </w:rPr>
        <w:t xml:space="preserve"> </w:t>
      </w:r>
      <w:r w:rsidRPr="00A15075">
        <w:rPr>
          <w:rFonts w:ascii="Cambria" w:hAnsi="Cambria"/>
          <w:lang w:val="en-GB"/>
        </w:rPr>
        <w:t>http://www.thesynapticleap.org/node/343</w:t>
      </w:r>
    </w:p>
    <w:p w14:paraId="311CF259" w14:textId="77777777" w:rsidR="006D7DBC" w:rsidRDefault="006D7DBC" w:rsidP="007B558C">
      <w:pPr>
        <w:pStyle w:val="NormalWeb"/>
        <w:spacing w:before="2" w:after="2"/>
        <w:ind w:left="640" w:hanging="640"/>
        <w:rPr>
          <w:rFonts w:ascii="Cambria" w:hAnsi="Cambria"/>
          <w:lang w:val="en-GB"/>
        </w:rPr>
      </w:pPr>
      <w:r>
        <w:rPr>
          <w:rFonts w:ascii="Cambria" w:hAnsi="Cambria"/>
        </w:rPr>
        <w:t>()</w:t>
      </w:r>
      <w:r>
        <w:rPr>
          <w:rFonts w:ascii="Cambria" w:hAnsi="Cambria"/>
        </w:rPr>
        <w:tab/>
      </w:r>
      <w:r w:rsidRPr="00A15075">
        <w:rPr>
          <w:rFonts w:ascii="Cambria" w:hAnsi="Cambria"/>
          <w:lang w:val="en-GB"/>
        </w:rPr>
        <w:t>http://malaria.ourexperiment.org</w:t>
      </w:r>
    </w:p>
    <w:p w14:paraId="3E8A2111" w14:textId="77777777" w:rsidR="006D7DBC" w:rsidRDefault="006D7DBC" w:rsidP="007B558C">
      <w:pPr>
        <w:pStyle w:val="NormalWeb"/>
        <w:spacing w:before="2" w:after="2"/>
        <w:ind w:left="640" w:hanging="640"/>
        <w:rPr>
          <w:rFonts w:ascii="Cambria" w:hAnsi="Cambria"/>
        </w:rPr>
      </w:pPr>
      <w:r>
        <w:rPr>
          <w:rFonts w:ascii="Cambria" w:hAnsi="Cambria"/>
          <w:lang w:val="en-GB"/>
        </w:rPr>
        <w:t>()</w:t>
      </w:r>
      <w:r>
        <w:rPr>
          <w:rFonts w:ascii="Cambria" w:hAnsi="Cambria"/>
          <w:lang w:val="en-GB"/>
        </w:rPr>
        <w:tab/>
      </w:r>
      <w:r w:rsidRPr="006D7DBC">
        <w:rPr>
          <w:rFonts w:ascii="Cambria" w:hAnsi="Cambria"/>
          <w:lang w:val="en-GB"/>
        </w:rPr>
        <w:t>http://www.thesynapticleap.org</w:t>
      </w:r>
    </w:p>
    <w:p w14:paraId="54234FC2" w14:textId="77777777" w:rsidR="006D7DBC" w:rsidRDefault="006D7DBC" w:rsidP="007B558C">
      <w:pPr>
        <w:pStyle w:val="NormalWeb"/>
        <w:spacing w:before="2" w:after="2"/>
        <w:ind w:left="640" w:hanging="640"/>
        <w:rPr>
          <w:rFonts w:ascii="Cambria" w:hAnsi="Cambria"/>
        </w:rPr>
      </w:pPr>
      <w:r>
        <w:rPr>
          <w:rFonts w:ascii="Cambria" w:hAnsi="Cambria"/>
        </w:rPr>
        <w:t>()</w:t>
      </w:r>
      <w:r>
        <w:rPr>
          <w:rFonts w:ascii="Cambria" w:hAnsi="Cambria"/>
        </w:rPr>
        <w:tab/>
      </w:r>
      <w:r>
        <w:rPr>
          <w:rFonts w:ascii="Cambria" w:hAnsi="Cambria"/>
          <w:lang w:val="en-GB"/>
        </w:rPr>
        <w:t>http</w:t>
      </w:r>
      <w:r w:rsidRPr="006D7DBC">
        <w:rPr>
          <w:rFonts w:ascii="Cambria" w:hAnsi="Cambria"/>
          <w:lang w:val="en-GB"/>
        </w:rPr>
        <w:t>://creativecommons.org/licenses/</w:t>
      </w:r>
    </w:p>
    <w:p w14:paraId="69B7A35C" w14:textId="77777777" w:rsidR="002C25C3" w:rsidRPr="00A15075" w:rsidRDefault="00B9305F" w:rsidP="00A15075">
      <w:pPr>
        <w:pStyle w:val="NormalWeb"/>
        <w:spacing w:before="2" w:after="2"/>
        <w:ind w:left="640" w:hanging="640"/>
        <w:rPr>
          <w:rFonts w:ascii="Cambria" w:hAnsi="Cambria"/>
        </w:rPr>
      </w:pPr>
      <w:r>
        <w:rPr>
          <w:rFonts w:ascii="Cambria" w:hAnsi="Cambria"/>
        </w:rPr>
        <w:t>()</w:t>
      </w:r>
      <w:r>
        <w:rPr>
          <w:rFonts w:ascii="Cambria" w:hAnsi="Cambria"/>
        </w:rPr>
        <w:tab/>
        <w:t>Gamo FJ, Sanz LM, Vidal J</w:t>
      </w:r>
      <w:r w:rsidR="002C25C3">
        <w:rPr>
          <w:rFonts w:ascii="Cambria" w:hAnsi="Cambria"/>
        </w:rPr>
        <w:t>, de Cozar C, Alvarez E, et al (2010) Thousands of chemical starting points for antimalarial lead identification. Nature 465: 305-310 (</w:t>
      </w:r>
      <w:r w:rsidR="002C25C3" w:rsidRPr="002C25C3">
        <w:rPr>
          <w:rFonts w:ascii="Cambria" w:hAnsi="Cambria"/>
          <w:lang w:val="en-GB"/>
        </w:rPr>
        <w:t>10.1038/nature09107</w:t>
      </w:r>
      <w:r w:rsidR="002C25C3">
        <w:rPr>
          <w:rFonts w:ascii="Cambria" w:hAnsi="Cambria"/>
        </w:rPr>
        <w:t>)</w:t>
      </w:r>
    </w:p>
    <w:p w14:paraId="4502F11D" w14:textId="77777777" w:rsidR="002C25C3" w:rsidRPr="00A15075"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r>
      <w:r w:rsidR="00A15075">
        <w:rPr>
          <w:rFonts w:ascii="Cambria" w:hAnsi="Cambria"/>
        </w:rPr>
        <w:t xml:space="preserve">Guiguemde WA, Shelat AA, Bouck D, Duffy S, Crowther GJ, et al (2010) Chemical genetics of </w:t>
      </w:r>
      <w:r w:rsidR="00A15075">
        <w:rPr>
          <w:rFonts w:ascii="Cambria" w:hAnsi="Cambria"/>
          <w:i/>
        </w:rPr>
        <w:t>Plasmodium falciparum</w:t>
      </w:r>
      <w:r w:rsidR="00A15075">
        <w:rPr>
          <w:rFonts w:ascii="Cambria" w:hAnsi="Cambria"/>
        </w:rPr>
        <w:t>. Nature 465: 311-315</w:t>
      </w:r>
      <w:r w:rsidR="003F6570">
        <w:rPr>
          <w:rFonts w:ascii="Cambria" w:hAnsi="Cambria"/>
        </w:rPr>
        <w:t xml:space="preserve"> (</w:t>
      </w:r>
      <w:r w:rsidR="003F6570" w:rsidRPr="003F6570">
        <w:rPr>
          <w:rFonts w:ascii="Cambria" w:hAnsi="Cambria"/>
          <w:lang w:val="ru-RU"/>
        </w:rPr>
        <w:t>10.1038/nature09099</w:t>
      </w:r>
      <w:r w:rsidR="003F6570">
        <w:rPr>
          <w:rFonts w:ascii="Cambria" w:hAnsi="Cambria"/>
        </w:rPr>
        <w:t>)</w:t>
      </w:r>
    </w:p>
    <w:p w14:paraId="1CE8C692" w14:textId="77777777" w:rsidR="002C25C3"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r>
      <w:r w:rsidR="00A15075">
        <w:rPr>
          <w:rFonts w:ascii="Cambria" w:hAnsi="Cambria"/>
        </w:rPr>
        <w:t>http://www.ebi.ac.uk/chemblntd</w:t>
      </w:r>
    </w:p>
    <w:p w14:paraId="29168B22" w14:textId="77777777" w:rsidR="00225997" w:rsidRDefault="002C25C3" w:rsidP="007B558C">
      <w:pPr>
        <w:pStyle w:val="NormalWeb"/>
        <w:spacing w:before="2" w:after="2"/>
        <w:ind w:left="640" w:hanging="640"/>
        <w:rPr>
          <w:rFonts w:ascii="Cambria" w:hAnsi="Cambria"/>
        </w:rPr>
      </w:pPr>
      <w:r>
        <w:rPr>
          <w:rFonts w:ascii="Cambria" w:hAnsi="Cambria"/>
        </w:rPr>
        <w:t>()</w:t>
      </w:r>
      <w:r>
        <w:rPr>
          <w:rFonts w:ascii="Cambria" w:hAnsi="Cambria"/>
        </w:rPr>
        <w:tab/>
        <w:t>Calderón F, Barros D, Bueno JM, Coterón JM, Fernández E, Gamo FJ et al (2011) An invitation to open innovation in malaria drug discovery: 47 quality starting points from the TCAMS. ACS Med Chem Lett 2:741-746 (</w:t>
      </w:r>
      <w:r w:rsidRPr="002C25C3">
        <w:rPr>
          <w:rFonts w:ascii="Cambria" w:hAnsi="Cambria"/>
          <w:lang w:val="en-GB"/>
        </w:rPr>
        <w:t>10.1021/ml200135p</w:t>
      </w:r>
      <w:r>
        <w:rPr>
          <w:rFonts w:ascii="Cambria" w:hAnsi="Cambria"/>
        </w:rPr>
        <w:t>)</w:t>
      </w:r>
    </w:p>
    <w:p w14:paraId="60E464C0" w14:textId="77777777" w:rsidR="00D538AB" w:rsidRDefault="00225997" w:rsidP="007B558C">
      <w:pPr>
        <w:pStyle w:val="NormalWeb"/>
        <w:spacing w:before="2" w:after="2"/>
        <w:ind w:left="640" w:hanging="640"/>
        <w:rPr>
          <w:rFonts w:ascii="Cambria" w:hAnsi="Cambria"/>
        </w:rPr>
      </w:pPr>
      <w:r>
        <w:rPr>
          <w:rFonts w:ascii="Cambria" w:hAnsi="Cambria"/>
        </w:rPr>
        <w:t>()</w:t>
      </w:r>
      <w:r>
        <w:rPr>
          <w:rFonts w:ascii="Cambria" w:hAnsi="Cambria"/>
        </w:rPr>
        <w:tab/>
        <w:t>Rueda L, Castellote I, Castro-Pichel J, Chaparro MJ, de la Rosa JC, Garcia-Perez A et al (2011) Cyclopropyl carboxamides: a new oral antimalarial series derived from the Tres Cantos anti-malarial set (TCAMS). ACS Med Chem Lett 2: 840-844 (</w:t>
      </w:r>
      <w:r w:rsidRPr="00225997">
        <w:rPr>
          <w:rFonts w:ascii="Cambria" w:hAnsi="Cambria"/>
          <w:lang w:val="en-GB"/>
        </w:rPr>
        <w:t>10.1021/ml2001517</w:t>
      </w:r>
      <w:r>
        <w:rPr>
          <w:rFonts w:ascii="Cambria" w:hAnsi="Cambria"/>
        </w:rPr>
        <w:t>)</w:t>
      </w:r>
    </w:p>
    <w:p w14:paraId="34FA0BF1" w14:textId="77777777" w:rsidR="00A07154" w:rsidRDefault="00D538AB" w:rsidP="007B558C">
      <w:pPr>
        <w:pStyle w:val="NormalWeb"/>
        <w:spacing w:before="2" w:after="2"/>
        <w:ind w:left="640" w:hanging="640"/>
        <w:rPr>
          <w:rFonts w:ascii="Cambria" w:hAnsi="Cambria"/>
        </w:rPr>
      </w:pPr>
      <w:r>
        <w:rPr>
          <w:rFonts w:ascii="Cambria" w:hAnsi="Cambria"/>
        </w:rPr>
        <w:t>()</w:t>
      </w:r>
      <w:r>
        <w:rPr>
          <w:rFonts w:ascii="Cambria" w:hAnsi="Cambria"/>
        </w:rPr>
        <w:tab/>
        <w:t>Sanz LM, Jiménez-Díaz MB, Crespo B, De-Cozar C, Almela MJ, Angulo-Barturen I et al (2011) Cyclopropyl carboxamides, a chemically novel class of antimalarial agents identified in a phenotypic screen. Antimicrob Ag Chemother 55: 5740-5745 (</w:t>
      </w:r>
      <w:r w:rsidRPr="00D538AB">
        <w:rPr>
          <w:rFonts w:ascii="Cambria" w:hAnsi="Cambria"/>
          <w:lang w:val="en-GB"/>
        </w:rPr>
        <w:t>10.1128/AAC.05188-11</w:t>
      </w:r>
      <w:r>
        <w:rPr>
          <w:rFonts w:ascii="Cambria" w:hAnsi="Cambria"/>
        </w:rPr>
        <w:t>)</w:t>
      </w:r>
    </w:p>
    <w:p w14:paraId="77A8EF7E" w14:textId="77777777" w:rsidR="002C25C3" w:rsidRDefault="00A07154" w:rsidP="007B558C">
      <w:pPr>
        <w:pStyle w:val="NormalWeb"/>
        <w:spacing w:before="2" w:after="2"/>
        <w:ind w:left="640" w:hanging="640"/>
        <w:rPr>
          <w:rFonts w:ascii="Cambria" w:hAnsi="Cambria"/>
        </w:rPr>
      </w:pPr>
      <w:r>
        <w:rPr>
          <w:rFonts w:ascii="Cambria" w:hAnsi="Cambria"/>
        </w:rPr>
        <w:t>()</w:t>
      </w:r>
      <w:r>
        <w:rPr>
          <w:rFonts w:ascii="Cambria" w:hAnsi="Cambria"/>
        </w:rPr>
        <w:tab/>
      </w:r>
      <w:r w:rsidR="00F74977">
        <w:rPr>
          <w:rFonts w:ascii="Cambria" w:hAnsi="Cambria"/>
        </w:rPr>
        <w:t xml:space="preserve">Calderón </w:t>
      </w:r>
      <w:r>
        <w:rPr>
          <w:rFonts w:ascii="Cambria" w:hAnsi="Cambria"/>
        </w:rPr>
        <w:t xml:space="preserve">F, Vidal-Mas J, Burrows J, de la Rosa JC, </w:t>
      </w:r>
      <w:r w:rsidR="00F74977">
        <w:rPr>
          <w:rFonts w:ascii="Cambria" w:hAnsi="Cambria"/>
        </w:rPr>
        <w:t xml:space="preserve">Jiménez-Díaz </w:t>
      </w:r>
      <w:r>
        <w:rPr>
          <w:rFonts w:ascii="Cambria" w:hAnsi="Cambria"/>
        </w:rPr>
        <w:t xml:space="preserve">MB, Mulet T et al (2012) </w:t>
      </w:r>
      <w:proofErr w:type="gramStart"/>
      <w:r>
        <w:rPr>
          <w:rFonts w:ascii="Cambria" w:hAnsi="Cambria"/>
        </w:rPr>
        <w:t>A</w:t>
      </w:r>
      <w:proofErr w:type="gramEnd"/>
      <w:r>
        <w:rPr>
          <w:rFonts w:ascii="Cambria" w:hAnsi="Cambria"/>
        </w:rPr>
        <w:t xml:space="preserve"> divergent SAR study allows optimization of a potent 5-HT2c inhibitor to a promising antimalarial scaffold. ACS Med Chem Lett 3: 373-377 (</w:t>
      </w:r>
      <w:r w:rsidRPr="00A07154">
        <w:rPr>
          <w:rFonts w:ascii="Cambria" w:hAnsi="Cambria"/>
          <w:lang w:val="en-GB"/>
        </w:rPr>
        <w:t>10.1021/ml300008j</w:t>
      </w:r>
      <w:r>
        <w:rPr>
          <w:rFonts w:ascii="Cambria" w:hAnsi="Cambria"/>
        </w:rPr>
        <w:t>)</w:t>
      </w:r>
    </w:p>
    <w:p w14:paraId="26F8B7E6" w14:textId="77777777" w:rsidR="000A2049" w:rsidRDefault="004704D2" w:rsidP="000A2049">
      <w:pPr>
        <w:pStyle w:val="NormalWeb"/>
        <w:spacing w:before="2" w:after="2"/>
        <w:ind w:left="640" w:hanging="640"/>
        <w:rPr>
          <w:rFonts w:ascii="Cambria" w:hAnsi="Cambria"/>
          <w:bCs/>
          <w:lang w:val="en-GB"/>
        </w:rPr>
      </w:pPr>
      <w:r>
        <w:rPr>
          <w:rFonts w:ascii="Cambria" w:hAnsi="Cambria"/>
        </w:rPr>
        <w:t>()</w:t>
      </w:r>
      <w:r>
        <w:rPr>
          <w:rFonts w:ascii="Cambria" w:hAnsi="Cambria"/>
        </w:rPr>
        <w:tab/>
        <w:t xml:space="preserve">Daryaee F, Kobarfard, F, Khalaj A, Farnia P (2009) </w:t>
      </w:r>
      <w:r w:rsidRPr="004704D2">
        <w:rPr>
          <w:rFonts w:ascii="Cambria" w:hAnsi="Cambria" w:hint="eastAsia"/>
          <w:bCs/>
          <w:lang w:val="en-GB"/>
        </w:rPr>
        <w:t>Synthesis and evaluation of </w:t>
      </w:r>
      <w:r w:rsidRPr="004704D2">
        <w:rPr>
          <w:rFonts w:ascii="Cambria" w:hAnsi="Cambria" w:hint="eastAsia"/>
          <w:bCs/>
          <w:i/>
          <w:iCs/>
          <w:lang w:val="en-GB"/>
        </w:rPr>
        <w:t>in vitro</w:t>
      </w:r>
      <w:r w:rsidRPr="004704D2">
        <w:rPr>
          <w:rFonts w:ascii="Cambria" w:hAnsi="Cambria" w:hint="eastAsia"/>
          <w:bCs/>
          <w:lang w:val="en-GB"/>
        </w:rPr>
        <w:t> anti-tuberculosis activity of </w:t>
      </w:r>
      <w:r w:rsidRPr="004704D2">
        <w:rPr>
          <w:rFonts w:ascii="Cambria" w:hAnsi="Cambria" w:hint="eastAsia"/>
          <w:bCs/>
          <w:i/>
          <w:iCs/>
          <w:lang w:val="en-GB"/>
        </w:rPr>
        <w:t>N</w:t>
      </w:r>
      <w:r w:rsidRPr="004704D2">
        <w:rPr>
          <w:rFonts w:ascii="Cambria" w:hAnsi="Cambria" w:hint="eastAsia"/>
          <w:bCs/>
          <w:lang w:val="en-GB"/>
        </w:rPr>
        <w:t>-substituted glycolamides</w:t>
      </w:r>
      <w:r>
        <w:rPr>
          <w:rFonts w:ascii="Cambria" w:hAnsi="Cambria"/>
          <w:bCs/>
          <w:lang w:val="en-GB"/>
        </w:rPr>
        <w:t xml:space="preserve">. Eur J Med Chem 44: </w:t>
      </w:r>
      <w:r w:rsidR="000A2049">
        <w:rPr>
          <w:rFonts w:ascii="Cambria" w:hAnsi="Cambria"/>
          <w:bCs/>
          <w:lang w:val="en-GB"/>
        </w:rPr>
        <w:t>289-295 (</w:t>
      </w:r>
      <w:r w:rsidR="000A2049" w:rsidRPr="000A2049">
        <w:rPr>
          <w:rFonts w:ascii="Cambria" w:hAnsi="Cambria" w:hint="eastAsia"/>
          <w:bCs/>
          <w:lang w:val="en-GB"/>
        </w:rPr>
        <w:t>10.1016/j.ejmech.2008.02.022</w:t>
      </w:r>
      <w:r w:rsidR="000A2049">
        <w:rPr>
          <w:rFonts w:ascii="Cambria" w:hAnsi="Cambria"/>
          <w:bCs/>
          <w:lang w:val="en-GB"/>
        </w:rPr>
        <w:t>)</w:t>
      </w:r>
    </w:p>
    <w:p w14:paraId="2EB3C79A" w14:textId="77777777" w:rsidR="00194E69" w:rsidRPr="00194E69" w:rsidRDefault="00194E69" w:rsidP="00194E69">
      <w:pPr>
        <w:pStyle w:val="NormalWeb"/>
        <w:spacing w:before="2" w:after="2"/>
        <w:ind w:left="640" w:hanging="640"/>
        <w:rPr>
          <w:rFonts w:ascii="Cambria" w:hAnsi="Cambria"/>
          <w:b/>
          <w:bCs/>
        </w:rPr>
      </w:pPr>
      <w:r>
        <w:rPr>
          <w:rFonts w:ascii="Cambria" w:hAnsi="Cambria"/>
          <w:bCs/>
          <w:lang w:val="en-GB"/>
        </w:rPr>
        <w:t>()</w:t>
      </w:r>
      <w:r>
        <w:rPr>
          <w:rFonts w:ascii="Cambria" w:hAnsi="Cambria"/>
          <w:bCs/>
          <w:lang w:val="en-GB"/>
        </w:rPr>
        <w:tab/>
      </w:r>
      <w:proofErr w:type="gramStart"/>
      <w:r>
        <w:rPr>
          <w:rFonts w:ascii="Cambria" w:hAnsi="Cambria"/>
          <w:bCs/>
          <w:lang w:val="en-GB"/>
        </w:rPr>
        <w:t>Dunetz JR</w:t>
      </w:r>
      <w:proofErr w:type="gramEnd"/>
      <w:r>
        <w:rPr>
          <w:rFonts w:ascii="Cambria" w:hAnsi="Cambria"/>
          <w:bCs/>
          <w:lang w:val="en-GB"/>
        </w:rPr>
        <w:t xml:space="preserve">, Xian Y, Baldwin A, Ringling J (2011) </w:t>
      </w:r>
      <w:r w:rsidRPr="00194E69">
        <w:rPr>
          <w:rFonts w:ascii="Cambria" w:hAnsi="Cambria"/>
          <w:bCs/>
        </w:rPr>
        <w:t>General and Scalable Amide Bond Formation with Epimerization-Prone Substrates Using T3P and Pyridine</w:t>
      </w:r>
      <w:r>
        <w:rPr>
          <w:rFonts w:ascii="Cambria" w:hAnsi="Cambria"/>
          <w:bCs/>
        </w:rPr>
        <w:t>, Org. Lett. 13: 5048-5051</w:t>
      </w:r>
      <w:r w:rsidRPr="00194E69">
        <w:rPr>
          <w:rFonts w:ascii="Cambria" w:hAnsi="Cambria"/>
          <w:bCs/>
          <w:lang w:val="en-GB"/>
        </w:rPr>
        <w:t xml:space="preserve"> </w:t>
      </w:r>
      <w:r>
        <w:rPr>
          <w:rFonts w:ascii="Cambria" w:hAnsi="Cambria"/>
          <w:bCs/>
          <w:lang w:val="en-GB"/>
        </w:rPr>
        <w:t>(</w:t>
      </w:r>
      <w:r w:rsidRPr="00194E69">
        <w:rPr>
          <w:rFonts w:ascii="Cambria" w:hAnsi="Cambria"/>
          <w:bCs/>
          <w:lang w:val="en-GB"/>
        </w:rPr>
        <w:t>http://dx.doi.org/10.1021/ol201875q</w:t>
      </w:r>
      <w:r>
        <w:rPr>
          <w:rFonts w:ascii="Cambria" w:hAnsi="Cambria"/>
          <w:bCs/>
          <w:lang w:val="en-GB"/>
        </w:rPr>
        <w:t>)</w:t>
      </w:r>
    </w:p>
    <w:p w14:paraId="41FD18A4" w14:textId="77777777" w:rsidR="004704D2" w:rsidRDefault="000A2049" w:rsidP="008F16E6">
      <w:pPr>
        <w:pStyle w:val="NormalWeb"/>
        <w:spacing w:before="2" w:after="2"/>
        <w:ind w:left="640" w:hanging="640"/>
        <w:rPr>
          <w:rFonts w:ascii="Cambria" w:hAnsi="Cambria"/>
          <w:bCs/>
          <w:lang w:val="en-GB"/>
        </w:rPr>
      </w:pPr>
      <w:r>
        <w:rPr>
          <w:rFonts w:ascii="Cambria" w:hAnsi="Cambria"/>
        </w:rPr>
        <w:t>()</w:t>
      </w:r>
      <w:r>
        <w:rPr>
          <w:rFonts w:ascii="Cambria" w:hAnsi="Cambria"/>
        </w:rPr>
        <w:tab/>
        <w:t xml:space="preserve">Greiner A, Ortholand J-Y (1990) </w:t>
      </w:r>
      <w:r w:rsidRPr="000A2049">
        <w:rPr>
          <w:rFonts w:ascii="Cambria" w:hAnsi="Cambria" w:hint="eastAsia"/>
          <w:bCs/>
          <w:lang w:val="en-GB"/>
        </w:rPr>
        <w:t>Chirality transfer from lactic acid selective synthesis of 2,2-disubstituted-1</w:t>
      </w:r>
      <w:proofErr w:type="gramStart"/>
      <w:r w:rsidRPr="000A2049">
        <w:rPr>
          <w:rFonts w:ascii="Cambria" w:hAnsi="Cambria" w:hint="eastAsia"/>
          <w:bCs/>
          <w:lang w:val="en-GB"/>
        </w:rPr>
        <w:t>,3</w:t>
      </w:r>
      <w:proofErr w:type="gramEnd"/>
      <w:r w:rsidRPr="000A2049">
        <w:rPr>
          <w:rFonts w:ascii="Cambria" w:hAnsi="Cambria" w:hint="eastAsia"/>
          <w:bCs/>
          <w:lang w:val="en-GB"/>
        </w:rPr>
        <w:t>-dioxolan-4-ones from ketones and acetals</w:t>
      </w:r>
      <w:r>
        <w:rPr>
          <w:rFonts w:ascii="Cambria" w:hAnsi="Cambria"/>
          <w:bCs/>
          <w:lang w:val="en-GB"/>
        </w:rPr>
        <w:t>. Tet Lett 31(15): 2135-2138</w:t>
      </w:r>
    </w:p>
    <w:p w14:paraId="25A7202D" w14:textId="77777777" w:rsidR="008F16E6" w:rsidRPr="008F16E6" w:rsidRDefault="008F16E6" w:rsidP="008F16E6">
      <w:pPr>
        <w:pStyle w:val="NormalWeb"/>
        <w:spacing w:before="2" w:after="2"/>
        <w:ind w:left="640" w:hanging="640"/>
        <w:rPr>
          <w:rFonts w:ascii="Cambria" w:hAnsi="Cambria"/>
          <w:b/>
          <w:bCs/>
        </w:rPr>
      </w:pPr>
      <w:r>
        <w:rPr>
          <w:rFonts w:ascii="Cambria" w:hAnsi="Cambria"/>
          <w:bCs/>
          <w:lang w:val="en-GB"/>
        </w:rPr>
        <w:t>()</w:t>
      </w:r>
      <w:r>
        <w:rPr>
          <w:rFonts w:ascii="Cambria" w:hAnsi="Cambria"/>
          <w:bCs/>
          <w:lang w:val="en-GB"/>
        </w:rPr>
        <w:tab/>
      </w:r>
      <w:proofErr w:type="gramStart"/>
      <w:r>
        <w:rPr>
          <w:rFonts w:ascii="Cambria" w:hAnsi="Cambria"/>
          <w:bCs/>
          <w:lang w:val="en-GB"/>
        </w:rPr>
        <w:t>Ping Gu X</w:t>
      </w:r>
      <w:proofErr w:type="gramEnd"/>
      <w:r>
        <w:rPr>
          <w:rFonts w:ascii="Cambria" w:hAnsi="Cambria"/>
          <w:bCs/>
          <w:lang w:val="en-GB"/>
        </w:rPr>
        <w:t xml:space="preserve">, Nishida N, Ikeda I, Okahara M (1987) </w:t>
      </w:r>
      <w:r w:rsidRPr="008F16E6">
        <w:rPr>
          <w:rFonts w:ascii="Cambria" w:hAnsi="Cambria"/>
          <w:bCs/>
        </w:rPr>
        <w:t xml:space="preserve">2-(Chloromethyl)-3,5-dioxahex-1-ene. </w:t>
      </w:r>
      <w:proofErr w:type="gramStart"/>
      <w:r w:rsidRPr="008F16E6">
        <w:rPr>
          <w:rFonts w:ascii="Cambria" w:hAnsi="Cambria"/>
          <w:bCs/>
        </w:rPr>
        <w:t>An effective acetonylating reagent.</w:t>
      </w:r>
      <w:proofErr w:type="gramEnd"/>
      <w:r w:rsidR="00A15075">
        <w:rPr>
          <w:rFonts w:ascii="Cambria" w:hAnsi="Cambria"/>
          <w:bCs/>
          <w:lang w:val="en-GB"/>
        </w:rPr>
        <w:t xml:space="preserve"> J Org Chem 52</w:t>
      </w:r>
      <w:r>
        <w:rPr>
          <w:rFonts w:ascii="Cambria" w:hAnsi="Cambria"/>
          <w:bCs/>
          <w:lang w:val="en-GB"/>
        </w:rPr>
        <w:t>: 3192-3196 (</w:t>
      </w:r>
      <w:r w:rsidRPr="008F16E6">
        <w:rPr>
          <w:rFonts w:ascii="Cambria" w:hAnsi="Cambria"/>
          <w:bCs/>
          <w:lang w:val="en-GB"/>
        </w:rPr>
        <w:t>http://dx.doi.org/10.1021/jo00391a003</w:t>
      </w:r>
      <w:r>
        <w:rPr>
          <w:rFonts w:ascii="Cambria" w:hAnsi="Cambria"/>
          <w:bCs/>
          <w:lang w:val="en-GB"/>
        </w:rPr>
        <w:t>)</w:t>
      </w:r>
    </w:p>
    <w:p w14:paraId="178A1499" w14:textId="77777777" w:rsidR="008F16E6" w:rsidRPr="008F16E6" w:rsidRDefault="008F16E6" w:rsidP="008F16E6">
      <w:pPr>
        <w:pStyle w:val="NormalWeb"/>
        <w:spacing w:before="2" w:after="2"/>
        <w:ind w:left="640" w:hanging="640"/>
        <w:rPr>
          <w:rFonts w:ascii="Cambria" w:hAnsi="Cambria"/>
          <w:bCs/>
          <w:lang w:val="en-GB"/>
        </w:rPr>
      </w:pPr>
      <w:r w:rsidRPr="008F16E6">
        <w:rPr>
          <w:rFonts w:ascii="Cambria" w:hAnsi="Cambria"/>
          <w:bCs/>
          <w:lang w:val="en-GB"/>
        </w:rPr>
        <w:t>()</w:t>
      </w:r>
      <w:r w:rsidRPr="008F16E6">
        <w:rPr>
          <w:rFonts w:ascii="Cambria" w:hAnsi="Cambria"/>
          <w:bCs/>
          <w:lang w:val="en-GB"/>
        </w:rPr>
        <w:tab/>
        <w:t xml:space="preserve">Chiu P-K, </w:t>
      </w:r>
      <w:proofErr w:type="gramStart"/>
      <w:r w:rsidRPr="008F16E6">
        <w:rPr>
          <w:rFonts w:ascii="Cambria" w:hAnsi="Cambria"/>
          <w:bCs/>
          <w:lang w:val="en-GB"/>
        </w:rPr>
        <w:t>Sannes  MP</w:t>
      </w:r>
      <w:proofErr w:type="gramEnd"/>
      <w:r w:rsidRPr="008F16E6">
        <w:rPr>
          <w:rFonts w:ascii="Cambria" w:hAnsi="Cambria"/>
          <w:bCs/>
          <w:lang w:val="en-GB"/>
        </w:rPr>
        <w:t xml:space="preserve"> (1990) </w:t>
      </w:r>
      <w:r w:rsidRPr="008F16E6">
        <w:rPr>
          <w:rFonts w:ascii="Cambria" w:hAnsi="Cambria" w:hint="eastAsia"/>
          <w:bCs/>
          <w:lang w:val="en-GB"/>
        </w:rPr>
        <w:t>The synthesis and chemistry of azolenines. Part 18. Preparation of 3-ethoxycarbonyl-3</w:t>
      </w:r>
      <w:r w:rsidRPr="008F16E6">
        <w:rPr>
          <w:rFonts w:ascii="Cambria" w:hAnsi="Cambria"/>
          <w:bCs/>
          <w:i/>
          <w:lang w:val="en-GB"/>
        </w:rPr>
        <w:t>H</w:t>
      </w:r>
      <w:r w:rsidRPr="008F16E6">
        <w:rPr>
          <w:rFonts w:ascii="Cambria" w:hAnsi="Cambria" w:hint="eastAsia"/>
          <w:bCs/>
          <w:lang w:val="en-GB"/>
        </w:rPr>
        <w:t>-pyrroles </w:t>
      </w:r>
      <w:r w:rsidRPr="008F16E6">
        <w:rPr>
          <w:rFonts w:ascii="Cambria" w:hAnsi="Cambria"/>
          <w:bCs/>
          <w:i/>
          <w:lang w:val="en-GB"/>
        </w:rPr>
        <w:t>via</w:t>
      </w:r>
      <w:r w:rsidRPr="008F16E6">
        <w:rPr>
          <w:rFonts w:ascii="Cambria" w:hAnsi="Cambria" w:hint="eastAsia"/>
          <w:bCs/>
          <w:lang w:val="en-GB"/>
        </w:rPr>
        <w:t> the paal-knorr reaction, and sigmatropic rearrangements involving competitive ester migrations to c-2, c-4 and n.</w:t>
      </w:r>
      <w:r>
        <w:rPr>
          <w:rFonts w:ascii="Cambria" w:hAnsi="Cambria"/>
          <w:bCs/>
          <w:lang w:val="en-GB"/>
        </w:rPr>
        <w:t xml:space="preserve"> Tetrahedron 46: 3439-3456</w:t>
      </w:r>
    </w:p>
    <w:p w14:paraId="2744F88A" w14:textId="77777777" w:rsidR="008F16E6" w:rsidRPr="008F16E6" w:rsidRDefault="008F16E6" w:rsidP="008F16E6">
      <w:pPr>
        <w:pStyle w:val="NormalWeb"/>
        <w:spacing w:before="2" w:after="2"/>
        <w:ind w:left="640"/>
        <w:rPr>
          <w:rFonts w:ascii="Cambria" w:hAnsi="Cambria"/>
          <w:bCs/>
          <w:lang w:val="en-GB"/>
        </w:rPr>
      </w:pPr>
      <w:r w:rsidRPr="008F16E6">
        <w:rPr>
          <w:rFonts w:ascii="Cambria" w:hAnsi="Cambria"/>
          <w:bCs/>
          <w:lang w:val="en-GB"/>
        </w:rPr>
        <w:t xml:space="preserve"> (http://dx.doi.org/10.1016/S0040-</w:t>
      </w:r>
      <w:proofErr w:type="gramStart"/>
      <w:r w:rsidRPr="008F16E6">
        <w:rPr>
          <w:rFonts w:ascii="Cambria" w:hAnsi="Cambria"/>
          <w:bCs/>
          <w:lang w:val="en-GB"/>
        </w:rPr>
        <w:t>4020(</w:t>
      </w:r>
      <w:proofErr w:type="gramEnd"/>
      <w:r w:rsidRPr="008F16E6">
        <w:rPr>
          <w:rFonts w:ascii="Cambria" w:hAnsi="Cambria"/>
          <w:bCs/>
          <w:lang w:val="en-GB"/>
        </w:rPr>
        <w:t>01)81514-3)</w:t>
      </w:r>
    </w:p>
    <w:p w14:paraId="1BFFA080" w14:textId="77777777" w:rsidR="008F16E6" w:rsidRDefault="008F16E6"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Pr="00E10CD3">
        <w:rPr>
          <w:rFonts w:ascii="Cambria" w:hAnsi="Cambria"/>
          <w:bCs/>
          <w:lang w:val="en-GB"/>
        </w:rPr>
        <w:t>http://www.wipo.int/patentscope/search/en/WO2006076202</w:t>
      </w:r>
    </w:p>
    <w:p w14:paraId="38BD0439" w14:textId="77777777" w:rsidR="008F16E6" w:rsidRDefault="008F16E6"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007F3AFF">
        <w:rPr>
          <w:rFonts w:ascii="Cambria" w:hAnsi="Cambria"/>
          <w:bCs/>
          <w:lang w:val="en-GB"/>
        </w:rPr>
        <w:t xml:space="preserve">Manetti F, Magnani M, Castagnolo D, Passsalacqua L, Botta M </w:t>
      </w:r>
      <w:r w:rsidR="007F3AFF" w:rsidRPr="007F3AFF">
        <w:rPr>
          <w:rFonts w:ascii="Cambria" w:hAnsi="Cambria"/>
          <w:bCs/>
          <w:lang w:val="en-GB"/>
        </w:rPr>
        <w:t>et al</w:t>
      </w:r>
      <w:r w:rsidR="007F3AFF">
        <w:rPr>
          <w:rFonts w:ascii="Cambria" w:hAnsi="Cambria"/>
          <w:bCs/>
          <w:lang w:val="en-GB"/>
        </w:rPr>
        <w:t xml:space="preserve"> (2006) </w:t>
      </w:r>
      <w:r w:rsidR="007F3AFF" w:rsidRPr="007F3AFF">
        <w:rPr>
          <w:rFonts w:ascii="Cambria" w:hAnsi="Cambria"/>
          <w:bCs/>
          <w:lang w:val="en-GB"/>
        </w:rPr>
        <w:t>Ligand-Based Virtual Screening, Parallel Solution-Phase and Microwave-Assisted Synthesis as Tools to Identify and Synthesize New Inhibitors of</w:t>
      </w:r>
      <w:r w:rsidR="007F3AFF">
        <w:rPr>
          <w:rFonts w:ascii="Cambria" w:hAnsi="Cambria"/>
          <w:bCs/>
          <w:lang w:val="en-GB"/>
        </w:rPr>
        <w:t xml:space="preserve"> </w:t>
      </w:r>
      <w:r w:rsidR="007F3AFF" w:rsidRPr="007F3AFF">
        <w:rPr>
          <w:rFonts w:ascii="Cambria" w:hAnsi="Cambria"/>
          <w:bCs/>
          <w:i/>
          <w:iCs/>
          <w:lang w:val="en-GB"/>
        </w:rPr>
        <w:t>Mycobacterium tuberculosis</w:t>
      </w:r>
      <w:r w:rsidR="007F3AFF">
        <w:rPr>
          <w:rFonts w:ascii="Cambria" w:hAnsi="Cambria"/>
          <w:bCs/>
          <w:i/>
          <w:iCs/>
          <w:lang w:val="en-GB"/>
        </w:rPr>
        <w:t xml:space="preserve">. </w:t>
      </w:r>
      <w:r w:rsidR="00A15075">
        <w:rPr>
          <w:rFonts w:ascii="Cambria" w:hAnsi="Cambria"/>
          <w:bCs/>
          <w:iCs/>
          <w:lang w:val="en-GB"/>
        </w:rPr>
        <w:t>Chem Med Chem 1</w:t>
      </w:r>
      <w:r w:rsidR="007F3AFF">
        <w:rPr>
          <w:rFonts w:ascii="Cambria" w:hAnsi="Cambria"/>
          <w:bCs/>
          <w:iCs/>
          <w:lang w:val="en-GB"/>
        </w:rPr>
        <w:t>: 973-989</w:t>
      </w:r>
      <w:r w:rsidR="007F3AFF" w:rsidRPr="007F3AFF">
        <w:rPr>
          <w:rFonts w:ascii="Cambria" w:hAnsi="Cambria"/>
          <w:bCs/>
          <w:lang w:val="en-GB"/>
        </w:rPr>
        <w:t xml:space="preserve"> </w:t>
      </w:r>
      <w:r>
        <w:rPr>
          <w:rFonts w:ascii="Cambria" w:hAnsi="Cambria"/>
          <w:bCs/>
          <w:lang w:val="en-GB"/>
        </w:rPr>
        <w:t>(</w:t>
      </w:r>
      <w:r w:rsidR="002C6D04" w:rsidRPr="00E10CD3">
        <w:rPr>
          <w:rFonts w:ascii="Cambria" w:hAnsi="Cambria"/>
          <w:bCs/>
          <w:lang w:val="en-GB"/>
        </w:rPr>
        <w:t>http://dx.doi.org/10.1002/cmdc.200600026</w:t>
      </w:r>
      <w:r>
        <w:rPr>
          <w:rFonts w:ascii="Cambria" w:hAnsi="Cambria"/>
          <w:bCs/>
          <w:lang w:val="en-GB"/>
        </w:rPr>
        <w:t>)</w:t>
      </w:r>
    </w:p>
    <w:p w14:paraId="4657E19D" w14:textId="77777777" w:rsidR="002C6D04" w:rsidRDefault="002C6D04" w:rsidP="008F16E6">
      <w:pPr>
        <w:pStyle w:val="NormalWeb"/>
        <w:spacing w:before="2" w:after="2"/>
        <w:ind w:left="640" w:hanging="640"/>
        <w:rPr>
          <w:rFonts w:ascii="Cambria" w:hAnsi="Cambria"/>
          <w:bCs/>
          <w:lang w:val="en-GB"/>
        </w:rPr>
      </w:pPr>
      <w:r>
        <w:rPr>
          <w:rFonts w:ascii="Cambria" w:hAnsi="Cambria"/>
          <w:bCs/>
          <w:lang w:val="en-GB"/>
        </w:rPr>
        <w:t>()</w:t>
      </w:r>
      <w:r>
        <w:rPr>
          <w:rFonts w:ascii="Cambria" w:hAnsi="Cambria"/>
          <w:bCs/>
          <w:lang w:val="en-GB"/>
        </w:rPr>
        <w:tab/>
      </w:r>
      <w:r w:rsidRPr="00E10CD3">
        <w:rPr>
          <w:rFonts w:ascii="Cambria" w:hAnsi="Cambria"/>
          <w:bCs/>
          <w:lang w:val="en-GB"/>
        </w:rPr>
        <w:t>http://www.thesynapticleap.org/node/344</w:t>
      </w:r>
    </w:p>
    <w:p w14:paraId="347714E2" w14:textId="77777777" w:rsidR="00997E1B" w:rsidRDefault="002C6D04" w:rsidP="002C6D04">
      <w:pPr>
        <w:pStyle w:val="NormalWeb"/>
        <w:spacing w:before="2" w:after="2"/>
        <w:ind w:left="640" w:hanging="640"/>
        <w:rPr>
          <w:rFonts w:ascii="Cambria" w:hAnsi="Cambria"/>
          <w:bCs/>
          <w:lang w:val="en-GB"/>
        </w:rPr>
      </w:pPr>
      <w:r w:rsidRPr="002C6D04">
        <w:rPr>
          <w:rFonts w:ascii="Cambria" w:hAnsi="Cambria"/>
          <w:bCs/>
          <w:lang w:val="en-GB"/>
        </w:rPr>
        <w:t>()</w:t>
      </w:r>
      <w:r w:rsidRPr="002C6D04">
        <w:rPr>
          <w:rFonts w:ascii="Cambria" w:hAnsi="Cambria"/>
          <w:bCs/>
          <w:lang w:val="en-GB"/>
        </w:rPr>
        <w:tab/>
      </w:r>
      <w:r>
        <w:rPr>
          <w:rFonts w:ascii="Cambria" w:hAnsi="Cambria"/>
          <w:bCs/>
          <w:lang w:val="en-GB"/>
        </w:rPr>
        <w:t xml:space="preserve">Bhandari SV, Bothara KG, Patil AA, Chitre TS, Sarkate AP et al (2009) </w:t>
      </w:r>
      <w:r w:rsidRPr="002C6D04">
        <w:rPr>
          <w:rFonts w:ascii="Cambria" w:hAnsi="Cambria" w:hint="eastAsia"/>
          <w:bCs/>
        </w:rPr>
        <w:t>Design, Synthesis and Pharmacological Screening of Novel Antihypertensive Agents Using Hybrid Approach</w:t>
      </w:r>
      <w:r w:rsidR="00E10CD3">
        <w:rPr>
          <w:rFonts w:ascii="Cambria" w:hAnsi="Cambria"/>
          <w:bCs/>
        </w:rPr>
        <w:t>. Bioorgan Med Chem 17</w:t>
      </w:r>
      <w:r>
        <w:rPr>
          <w:rFonts w:ascii="Cambria" w:hAnsi="Cambria"/>
          <w:bCs/>
        </w:rPr>
        <w:t>:390-400</w:t>
      </w:r>
      <w:r w:rsidR="0052634C">
        <w:rPr>
          <w:rFonts w:ascii="Cambria" w:hAnsi="Cambria"/>
          <w:bCs/>
        </w:rPr>
        <w:t xml:space="preserve"> (h</w:t>
      </w:r>
      <w:r w:rsidR="0052634C" w:rsidRPr="0052634C">
        <w:rPr>
          <w:rFonts w:ascii="Cambria" w:hAnsi="Cambria"/>
          <w:bCs/>
          <w:lang w:val="en-GB"/>
        </w:rPr>
        <w:t>ttp://dx.doi.org/10.1016/j.bmc.2008.10.032</w:t>
      </w:r>
      <w:r w:rsidR="0052634C">
        <w:rPr>
          <w:rFonts w:ascii="Cambria" w:hAnsi="Cambria"/>
          <w:bCs/>
          <w:lang w:val="en-GB"/>
        </w:rPr>
        <w:t>)</w:t>
      </w:r>
    </w:p>
    <w:p w14:paraId="5768FB91" w14:textId="77777777" w:rsidR="00997E1B" w:rsidRPr="00997E1B" w:rsidRDefault="00997E1B" w:rsidP="00997E1B">
      <w:pPr>
        <w:pStyle w:val="NormalWeb"/>
        <w:spacing w:before="2" w:after="2"/>
        <w:ind w:left="640" w:hanging="640"/>
        <w:rPr>
          <w:rFonts w:ascii="Cambria" w:hAnsi="Cambria"/>
        </w:rPr>
      </w:pPr>
      <w:r w:rsidRPr="00997E1B">
        <w:rPr>
          <w:rFonts w:ascii="Cambria" w:hAnsi="Cambria"/>
          <w:bCs/>
        </w:rPr>
        <w:t>()</w:t>
      </w:r>
      <w:r w:rsidRPr="00997E1B">
        <w:rPr>
          <w:rFonts w:ascii="Cambria" w:hAnsi="Cambria"/>
          <w:bCs/>
        </w:rPr>
        <w:tab/>
      </w:r>
      <w:r>
        <w:rPr>
          <w:rFonts w:ascii="Cambria" w:hAnsi="Cambria"/>
          <w:bCs/>
        </w:rPr>
        <w:t xml:space="preserve">Urbano M, Guerrero M, Velaparthi S, Crisp M, Chase P, Hodder P et al (2011) </w:t>
      </w:r>
      <w:r w:rsidRPr="00997E1B">
        <w:rPr>
          <w:rFonts w:ascii="Cambria" w:hAnsi="Cambria"/>
        </w:rPr>
        <w:t>Discovery, synthesis and SAR analysis of novel selective small molecule S1P</w:t>
      </w:r>
      <w:r w:rsidRPr="00997E1B">
        <w:rPr>
          <w:rFonts w:ascii="Cambria" w:hAnsi="Cambria"/>
          <w:vertAlign w:val="subscript"/>
        </w:rPr>
        <w:t>4</w:t>
      </w:r>
      <w:r w:rsidRPr="00997E1B">
        <w:rPr>
          <w:rFonts w:ascii="Cambria" w:hAnsi="Cambria"/>
        </w:rPr>
        <w:t>-R agonists based on a (2</w:t>
      </w:r>
      <w:r w:rsidRPr="00997E1B">
        <w:rPr>
          <w:rFonts w:ascii="Cambria" w:hAnsi="Cambria"/>
          <w:i/>
        </w:rPr>
        <w:t>Z</w:t>
      </w:r>
      <w:proofErr w:type="gramStart"/>
      <w:r w:rsidRPr="00997E1B">
        <w:rPr>
          <w:rFonts w:ascii="Cambria" w:hAnsi="Cambria"/>
        </w:rPr>
        <w:t>,5</w:t>
      </w:r>
      <w:r w:rsidRPr="00997E1B">
        <w:rPr>
          <w:rFonts w:ascii="Cambria" w:hAnsi="Cambria"/>
          <w:i/>
        </w:rPr>
        <w:t>Z</w:t>
      </w:r>
      <w:proofErr w:type="gramEnd"/>
      <w:r w:rsidRPr="00997E1B">
        <w:rPr>
          <w:rFonts w:ascii="Cambria" w:hAnsi="Cambria"/>
        </w:rPr>
        <w:t>)-5-((pyrrol-</w:t>
      </w:r>
      <w:r w:rsidRPr="00997E1B">
        <w:rPr>
          <w:rFonts w:ascii="Cambria" w:hAnsi="Cambria"/>
        </w:rPr>
        <w:lastRenderedPageBreak/>
        <w:t>3-yl)methylene)-3-alkyl-2-(alkylimino)thiazolidin-4-one chemotype</w:t>
      </w:r>
      <w:r>
        <w:rPr>
          <w:rFonts w:ascii="Cambria" w:hAnsi="Cambria"/>
        </w:rPr>
        <w:t>. Bioorg Med Chem Lett 21: 6739-6745 (</w:t>
      </w:r>
      <w:r w:rsidRPr="00997E1B">
        <w:rPr>
          <w:rFonts w:ascii="Cambria" w:hAnsi="Cambria"/>
          <w:bCs/>
          <w:lang w:val="en-GB"/>
        </w:rPr>
        <w:t>10.1016/j.bmcl.2011.09.049</w:t>
      </w:r>
      <w:r>
        <w:rPr>
          <w:rFonts w:ascii="Cambria" w:hAnsi="Cambria"/>
        </w:rPr>
        <w:t xml:space="preserve">) </w:t>
      </w:r>
    </w:p>
    <w:p w14:paraId="7187BEDE" w14:textId="77777777" w:rsidR="00C64455" w:rsidRDefault="00407CD6" w:rsidP="00407CD6">
      <w:pPr>
        <w:pStyle w:val="NormalWeb"/>
        <w:spacing w:before="2" w:after="2"/>
        <w:ind w:left="630" w:hanging="630"/>
        <w:rPr>
          <w:rFonts w:ascii="Cambria" w:hAnsi="Cambria"/>
          <w:bCs/>
        </w:rPr>
      </w:pPr>
      <w:r>
        <w:rPr>
          <w:rFonts w:ascii="Cambria" w:hAnsi="Cambria"/>
          <w:bCs/>
        </w:rPr>
        <w:t>()</w:t>
      </w:r>
      <w:r>
        <w:rPr>
          <w:rFonts w:ascii="Cambria" w:hAnsi="Cambria"/>
          <w:bCs/>
        </w:rPr>
        <w:tab/>
        <w:t xml:space="preserve">Batra 2012: </w:t>
      </w:r>
      <w:hyperlink r:id="rId51" w:history="1">
        <w:r w:rsidR="00C64455" w:rsidRPr="00F12AA6">
          <w:rPr>
            <w:rStyle w:val="Hyperlink"/>
            <w:rFonts w:ascii="Cambria" w:hAnsi="Cambria"/>
            <w:bCs/>
          </w:rPr>
          <w:t>http://malaria.ourexperiment.org/uri/d8</w:t>
        </w:r>
      </w:hyperlink>
    </w:p>
    <w:p w14:paraId="7FB238A4" w14:textId="77777777" w:rsidR="002C6D04" w:rsidRPr="00997E1B" w:rsidRDefault="00C64455" w:rsidP="00407CD6">
      <w:pPr>
        <w:pStyle w:val="NormalWeb"/>
        <w:spacing w:before="2" w:after="2"/>
        <w:ind w:left="630" w:hanging="630"/>
        <w:rPr>
          <w:rFonts w:ascii="Cambria" w:hAnsi="Cambria"/>
          <w:bCs/>
        </w:rPr>
      </w:pPr>
      <w:r>
        <w:rPr>
          <w:rFonts w:ascii="Cambria" w:hAnsi="Cambria"/>
          <w:bCs/>
        </w:rPr>
        <w:t>()</w:t>
      </w:r>
      <w:r>
        <w:rPr>
          <w:rFonts w:ascii="Cambria" w:hAnsi="Cambria"/>
          <w:bCs/>
        </w:rPr>
        <w:tab/>
        <w:t xml:space="preserve">PAINS discussion: </w:t>
      </w:r>
      <w:r w:rsidRPr="00C64455">
        <w:rPr>
          <w:rFonts w:ascii="Cambria" w:hAnsi="Cambria"/>
          <w:bCs/>
          <w:lang w:val="en-GB"/>
        </w:rPr>
        <w:t>[</w:t>
      </w:r>
      <w:hyperlink r:id="rId52" w:history="1">
        <w:r w:rsidRPr="00C64455">
          <w:rPr>
            <w:rStyle w:val="Hyperlink"/>
            <w:rFonts w:ascii="Cambria" w:hAnsi="Cambria"/>
            <w:bCs/>
            <w:lang w:val="en-GB"/>
          </w:rPr>
          <w:t>http://www.thesynapticleap.org/node/367</w:t>
        </w:r>
      </w:hyperlink>
      <w:r w:rsidRPr="00C64455">
        <w:rPr>
          <w:rFonts w:ascii="Cambria" w:hAnsi="Cambria"/>
          <w:bCs/>
          <w:lang w:val="en-GB"/>
        </w:rPr>
        <w:t>]</w:t>
      </w:r>
    </w:p>
    <w:p w14:paraId="7333DE4A" w14:textId="77777777" w:rsidR="00FA63F0" w:rsidRDefault="00C64455" w:rsidP="00F50584">
      <w:pPr>
        <w:pStyle w:val="NormalWeb"/>
        <w:spacing w:before="2" w:after="2"/>
        <w:ind w:left="640" w:hanging="640"/>
        <w:rPr>
          <w:rFonts w:ascii="Cambria" w:hAnsi="Cambria"/>
        </w:rPr>
      </w:pPr>
      <w:r>
        <w:rPr>
          <w:rFonts w:ascii="Cambria" w:hAnsi="Cambria"/>
          <w:bCs/>
        </w:rPr>
        <w:t>()</w:t>
      </w:r>
      <w:r>
        <w:rPr>
          <w:rFonts w:ascii="Cambria" w:hAnsi="Cambria"/>
          <w:bCs/>
        </w:rPr>
        <w:tab/>
        <w:t>Baell JB, Holloway</w:t>
      </w:r>
      <w:r w:rsidR="00F50584">
        <w:rPr>
          <w:rFonts w:ascii="Cambria" w:hAnsi="Cambria"/>
          <w:bCs/>
        </w:rPr>
        <w:t xml:space="preserve"> GA (2010) </w:t>
      </w:r>
      <w:r w:rsidR="00F50584">
        <w:rPr>
          <w:rFonts w:ascii="Cambria" w:hAnsi="Cambria"/>
        </w:rPr>
        <w:t>New substructure filters for r</w:t>
      </w:r>
      <w:r w:rsidR="00F50584" w:rsidRPr="00F50584">
        <w:rPr>
          <w:rFonts w:ascii="Cambria" w:hAnsi="Cambria"/>
        </w:rPr>
        <w:t>e</w:t>
      </w:r>
      <w:r w:rsidR="00F50584">
        <w:rPr>
          <w:rFonts w:ascii="Cambria" w:hAnsi="Cambria"/>
        </w:rPr>
        <w:t>moval of pan assay interference compounds (PAINS) from screening libraries and for their exclusion in b</w:t>
      </w:r>
      <w:r w:rsidR="00F50584" w:rsidRPr="00F50584">
        <w:rPr>
          <w:rFonts w:ascii="Cambria" w:hAnsi="Cambria"/>
        </w:rPr>
        <w:t>ioassays</w:t>
      </w:r>
      <w:r w:rsidR="00F50584">
        <w:rPr>
          <w:rFonts w:ascii="Cambria" w:hAnsi="Cambria"/>
        </w:rPr>
        <w:t>. J Med Chem 53: 2719-2740 (</w:t>
      </w:r>
      <w:r w:rsidR="00F50584" w:rsidRPr="00F50584">
        <w:rPr>
          <w:rFonts w:ascii="Cambria" w:hAnsi="Cambria"/>
          <w:lang w:val="en-GB"/>
        </w:rPr>
        <w:t>10.1021/jm901137j</w:t>
      </w:r>
      <w:r w:rsidR="00F50584">
        <w:rPr>
          <w:rFonts w:ascii="Cambria" w:hAnsi="Cambria"/>
        </w:rPr>
        <w:t>)</w:t>
      </w:r>
    </w:p>
    <w:p w14:paraId="27E3C0AF" w14:textId="77777777" w:rsidR="00F50584" w:rsidRPr="00F50584" w:rsidRDefault="00FA63F0" w:rsidP="00F50584">
      <w:pPr>
        <w:pStyle w:val="NormalWeb"/>
        <w:spacing w:before="2" w:after="2"/>
        <w:ind w:left="640" w:hanging="640"/>
        <w:rPr>
          <w:rFonts w:ascii="Cambria" w:hAnsi="Cambria"/>
          <w:b/>
        </w:rPr>
      </w:pPr>
      <w:r>
        <w:rPr>
          <w:rFonts w:ascii="Cambria" w:hAnsi="Cambria"/>
        </w:rPr>
        <w:t>()</w:t>
      </w:r>
      <w:r>
        <w:rPr>
          <w:rFonts w:ascii="Cambria" w:hAnsi="Cambria"/>
        </w:rPr>
        <w:tab/>
      </w:r>
      <w:r w:rsidR="00A871C6">
        <w:rPr>
          <w:rFonts w:ascii="Cambria" w:hAnsi="Cambria"/>
        </w:rPr>
        <w:t xml:space="preserve">Baell JB (2010) </w:t>
      </w:r>
      <w:r w:rsidRPr="00FA63F0">
        <w:rPr>
          <w:rFonts w:ascii="Cambria" w:hAnsi="Cambria"/>
          <w:lang w:val="en-AU"/>
        </w:rPr>
        <w:t xml:space="preserve">Observations on screening-based research and </w:t>
      </w:r>
      <w:proofErr w:type="gramStart"/>
      <w:r w:rsidRPr="00FA63F0">
        <w:rPr>
          <w:rFonts w:ascii="Cambria" w:hAnsi="Cambria"/>
          <w:lang w:val="en-AU"/>
        </w:rPr>
        <w:t>some conc</w:t>
      </w:r>
      <w:r w:rsidR="00A871C6">
        <w:rPr>
          <w:rFonts w:ascii="Cambria" w:hAnsi="Cambria"/>
          <w:lang w:val="en-AU"/>
        </w:rPr>
        <w:t>erning</w:t>
      </w:r>
      <w:proofErr w:type="gramEnd"/>
      <w:r w:rsidR="00A871C6">
        <w:rPr>
          <w:rFonts w:ascii="Cambria" w:hAnsi="Cambria"/>
          <w:lang w:val="en-AU"/>
        </w:rPr>
        <w:t xml:space="preserve"> trends in the literature.</w:t>
      </w:r>
      <w:r>
        <w:rPr>
          <w:rFonts w:ascii="Cambria" w:hAnsi="Cambria"/>
          <w:lang w:val="en-AU"/>
        </w:rPr>
        <w:t xml:space="preserve"> </w:t>
      </w:r>
      <w:r w:rsidR="00A871C6">
        <w:rPr>
          <w:rFonts w:ascii="Cambria" w:hAnsi="Cambria"/>
          <w:lang w:val="en-AU"/>
        </w:rPr>
        <w:t>Future Med Chem</w:t>
      </w:r>
      <w:r w:rsidRPr="00FA63F0">
        <w:rPr>
          <w:rFonts w:ascii="Cambria" w:hAnsi="Cambria"/>
          <w:lang w:val="en-AU"/>
        </w:rPr>
        <w:t xml:space="preserve"> </w:t>
      </w:r>
      <w:r w:rsidR="00A871C6">
        <w:rPr>
          <w:rFonts w:ascii="Cambria" w:hAnsi="Cambria"/>
          <w:lang w:val="en-AU"/>
        </w:rPr>
        <w:t>2:</w:t>
      </w:r>
      <w:r w:rsidRPr="00FA63F0">
        <w:rPr>
          <w:rFonts w:ascii="Cambria" w:hAnsi="Cambria"/>
          <w:lang w:val="en-AU"/>
        </w:rPr>
        <w:t xml:space="preserve"> </w:t>
      </w:r>
      <w:r w:rsidR="00A871C6">
        <w:rPr>
          <w:rFonts w:ascii="Cambria" w:hAnsi="Cambria"/>
          <w:lang w:val="en-AU"/>
        </w:rPr>
        <w:t>1529-1546 (</w:t>
      </w:r>
      <w:r w:rsidRPr="00FA63F0">
        <w:rPr>
          <w:rFonts w:ascii="Cambria" w:hAnsi="Cambria"/>
          <w:lang w:val="en-AU"/>
        </w:rPr>
        <w:t>10.4155/fmc.10.237)</w:t>
      </w:r>
    </w:p>
    <w:p w14:paraId="6763C087" w14:textId="77777777" w:rsidR="00A871C6" w:rsidRDefault="00A871C6" w:rsidP="008F16E6">
      <w:pPr>
        <w:pStyle w:val="NormalWeb"/>
        <w:spacing w:before="2" w:after="2"/>
        <w:ind w:left="640" w:hanging="640"/>
        <w:rPr>
          <w:rFonts w:ascii="Cambria" w:hAnsi="Cambria"/>
          <w:bCs/>
        </w:rPr>
      </w:pPr>
    </w:p>
    <w:p w14:paraId="78DDFBC4" w14:textId="77777777" w:rsidR="002C6D04" w:rsidRPr="002C6D04" w:rsidRDefault="00A871C6" w:rsidP="008F16E6">
      <w:pPr>
        <w:pStyle w:val="NormalWeb"/>
        <w:spacing w:before="2" w:after="2"/>
        <w:ind w:left="640" w:hanging="640"/>
        <w:rPr>
          <w:rFonts w:ascii="Cambria" w:hAnsi="Cambria"/>
          <w:bCs/>
        </w:rPr>
      </w:pPr>
      <w:proofErr w:type="gramStart"/>
      <w:r>
        <w:rPr>
          <w:rFonts w:ascii="Cambria" w:hAnsi="Cambria"/>
          <w:bCs/>
        </w:rPr>
        <w:t>Others to include?</w:t>
      </w:r>
      <w:proofErr w:type="gramEnd"/>
    </w:p>
    <w:p w14:paraId="771090A6" w14:textId="77777777" w:rsidR="007B558C" w:rsidRPr="009D174E" w:rsidRDefault="00A871C6" w:rsidP="007B558C">
      <w:pPr>
        <w:pStyle w:val="NormalWeb"/>
        <w:spacing w:before="2" w:after="2"/>
        <w:ind w:left="640" w:hanging="640"/>
        <w:rPr>
          <w:rFonts w:ascii="Cambria" w:hAnsi="Cambria"/>
        </w:rPr>
      </w:pPr>
      <w:r>
        <w:rPr>
          <w:rFonts w:ascii="Cambria" w:hAnsi="Cambria"/>
        </w:rPr>
        <w:t xml:space="preserve">() </w:t>
      </w:r>
      <w:r>
        <w:rPr>
          <w:rFonts w:ascii="Cambria" w:hAnsi="Cambria"/>
        </w:rPr>
        <w:tab/>
        <w:t>Wells TN</w:t>
      </w:r>
      <w:r w:rsidR="007B558C" w:rsidRPr="009D174E">
        <w:rPr>
          <w:rFonts w:ascii="Cambria" w:hAnsi="Cambria"/>
        </w:rPr>
        <w:t>C</w:t>
      </w:r>
      <w:r>
        <w:rPr>
          <w:rFonts w:ascii="Cambria" w:hAnsi="Cambria"/>
        </w:rPr>
        <w:t>, Alonso PL, Gutteridge WE (2009)</w:t>
      </w:r>
      <w:r w:rsidR="007B558C" w:rsidRPr="009D174E">
        <w:rPr>
          <w:rFonts w:ascii="Cambria" w:hAnsi="Cambria"/>
        </w:rPr>
        <w:t xml:space="preserve"> </w:t>
      </w:r>
      <w:r w:rsidRPr="00A871C6">
        <w:rPr>
          <w:rFonts w:ascii="Cambria" w:hAnsi="Cambria"/>
        </w:rPr>
        <w:t>Nat Rev</w:t>
      </w:r>
      <w:r w:rsidR="007B558C" w:rsidRPr="00A871C6">
        <w:rPr>
          <w:rFonts w:ascii="Cambria" w:hAnsi="Cambria"/>
        </w:rPr>
        <w:t xml:space="preserve"> Drug Disc 8</w:t>
      </w:r>
      <w:r w:rsidRPr="00A871C6">
        <w:rPr>
          <w:rFonts w:ascii="Cambria" w:hAnsi="Cambria"/>
        </w:rPr>
        <w:t>:</w:t>
      </w:r>
      <w:r w:rsidR="007B558C" w:rsidRPr="009D174E">
        <w:rPr>
          <w:rFonts w:ascii="Cambria" w:hAnsi="Cambria"/>
        </w:rPr>
        <w:t xml:space="preserve"> 879-</w:t>
      </w:r>
      <w:r>
        <w:rPr>
          <w:rFonts w:ascii="Cambria" w:hAnsi="Cambria"/>
        </w:rPr>
        <w:t>8</w:t>
      </w:r>
      <w:r w:rsidR="007B558C" w:rsidRPr="009D174E">
        <w:rPr>
          <w:rFonts w:ascii="Cambria" w:hAnsi="Cambria"/>
        </w:rPr>
        <w:t>91.</w:t>
      </w:r>
    </w:p>
    <w:p w14:paraId="518A39A6" w14:textId="77777777" w:rsidR="007B558C" w:rsidRPr="009D174E" w:rsidRDefault="00A871C6" w:rsidP="007B558C">
      <w:pPr>
        <w:pStyle w:val="NormalWeb"/>
        <w:spacing w:before="2" w:after="2"/>
        <w:ind w:left="640" w:hanging="640"/>
        <w:rPr>
          <w:rFonts w:ascii="Cambria" w:hAnsi="Cambria"/>
        </w:rPr>
      </w:pPr>
      <w:proofErr w:type="gramStart"/>
      <w:r>
        <w:rPr>
          <w:rFonts w:ascii="Cambria" w:hAnsi="Cambria"/>
        </w:rPr>
        <w:t>(</w:t>
      </w:r>
      <w:r w:rsidR="007B558C" w:rsidRPr="009D174E">
        <w:rPr>
          <w:rFonts w:ascii="Cambria" w:hAnsi="Cambria"/>
        </w:rPr>
        <w:t xml:space="preserve">) </w:t>
      </w:r>
      <w:r w:rsidR="007B558C" w:rsidRPr="009D174E">
        <w:rPr>
          <w:rFonts w:ascii="Cambria" w:hAnsi="Cambria"/>
        </w:rPr>
        <w:tab/>
        <w:t>Moran M</w:t>
      </w:r>
      <w:r w:rsidR="007B558C">
        <w:rPr>
          <w:rFonts w:ascii="Cambria" w:hAnsi="Cambria"/>
        </w:rPr>
        <w:t xml:space="preserve">. </w:t>
      </w:r>
      <w:r w:rsidR="007B558C" w:rsidRPr="00F777E4">
        <w:rPr>
          <w:rFonts w:ascii="Cambria" w:hAnsi="Cambria"/>
          <w:i/>
        </w:rPr>
        <w:t>et al.</w:t>
      </w:r>
      <w:proofErr w:type="gramEnd"/>
      <w:r w:rsidR="007B558C" w:rsidRPr="009D174E">
        <w:rPr>
          <w:rFonts w:ascii="Cambria" w:hAnsi="Cambria"/>
        </w:rPr>
        <w:t xml:space="preserve"> </w:t>
      </w:r>
      <w:r w:rsidR="007B558C">
        <w:rPr>
          <w:rFonts w:ascii="Cambria" w:hAnsi="Cambria"/>
          <w:i/>
        </w:rPr>
        <w:t>The Malaria Product Pipeline: Planning for the F</w:t>
      </w:r>
      <w:r w:rsidR="007B558C" w:rsidRPr="009D174E">
        <w:rPr>
          <w:rFonts w:ascii="Cambria" w:hAnsi="Cambria"/>
          <w:i/>
        </w:rPr>
        <w:t>uture</w:t>
      </w:r>
      <w:r w:rsidR="007B558C" w:rsidRPr="009D174E">
        <w:rPr>
          <w:rFonts w:ascii="Cambria" w:hAnsi="Cambria"/>
        </w:rPr>
        <w:t xml:space="preserve">; </w:t>
      </w:r>
      <w:r w:rsidR="007B558C">
        <w:rPr>
          <w:rFonts w:ascii="Cambria" w:hAnsi="Cambria"/>
        </w:rPr>
        <w:t xml:space="preserve">PolicyCures, </w:t>
      </w:r>
      <w:r w:rsidR="007B558C" w:rsidRPr="009D174E">
        <w:rPr>
          <w:rFonts w:ascii="Cambria" w:hAnsi="Cambria"/>
        </w:rPr>
        <w:t xml:space="preserve">Sydney, </w:t>
      </w:r>
      <w:r w:rsidR="007B558C" w:rsidRPr="00F777E4">
        <w:rPr>
          <w:rFonts w:ascii="Cambria" w:hAnsi="Cambria"/>
          <w:b/>
        </w:rPr>
        <w:t>2007</w:t>
      </w:r>
      <w:r w:rsidR="007B558C" w:rsidRPr="009D174E">
        <w:rPr>
          <w:rFonts w:ascii="Cambria" w:hAnsi="Cambria"/>
        </w:rPr>
        <w:t>.</w:t>
      </w:r>
    </w:p>
    <w:p w14:paraId="3ED26D32" w14:textId="77777777" w:rsidR="00BE5F37" w:rsidRPr="00EF4BF9" w:rsidRDefault="00BE5F37" w:rsidP="00EF4BF9">
      <w:pPr>
        <w:pStyle w:val="NormalWeb"/>
        <w:spacing w:before="2" w:after="2"/>
        <w:rPr>
          <w:rFonts w:ascii="Cambria" w:hAnsi="Cambria"/>
        </w:rPr>
      </w:pPr>
    </w:p>
    <w:sectPr w:rsidR="00BE5F37" w:rsidRPr="00EF4BF9" w:rsidSect="00BE5F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B421B"/>
    <w:multiLevelType w:val="multilevel"/>
    <w:tmpl w:val="744CF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proofState w:grammar="clean"/>
  <w:doNotTrackMoves/>
  <w:defaultTabStop w:val="720"/>
  <w:characterSpacingControl w:val="doNotCompress"/>
  <w:compat>
    <w:compatSetting w:name="compatibilityMode" w:uri="http://schemas.microsoft.com/office/word" w:val="12"/>
  </w:compat>
  <w:rsids>
    <w:rsidRoot w:val="00E92092"/>
    <w:rsid w:val="000039F5"/>
    <w:rsid w:val="00015B72"/>
    <w:rsid w:val="000337C3"/>
    <w:rsid w:val="0003516E"/>
    <w:rsid w:val="00036155"/>
    <w:rsid w:val="00041468"/>
    <w:rsid w:val="000634C3"/>
    <w:rsid w:val="00065B97"/>
    <w:rsid w:val="00072514"/>
    <w:rsid w:val="00090696"/>
    <w:rsid w:val="000950EE"/>
    <w:rsid w:val="000A2049"/>
    <w:rsid w:val="000A4B23"/>
    <w:rsid w:val="000B6C4E"/>
    <w:rsid w:val="000C0572"/>
    <w:rsid w:val="000C2E3B"/>
    <w:rsid w:val="000C73F8"/>
    <w:rsid w:val="000E0524"/>
    <w:rsid w:val="000E2104"/>
    <w:rsid w:val="000E393F"/>
    <w:rsid w:val="001014BE"/>
    <w:rsid w:val="00107C80"/>
    <w:rsid w:val="00137998"/>
    <w:rsid w:val="00142CE3"/>
    <w:rsid w:val="00142F11"/>
    <w:rsid w:val="00143413"/>
    <w:rsid w:val="0014629A"/>
    <w:rsid w:val="0015450C"/>
    <w:rsid w:val="00160874"/>
    <w:rsid w:val="001700CD"/>
    <w:rsid w:val="00174F3B"/>
    <w:rsid w:val="001775A8"/>
    <w:rsid w:val="0018090D"/>
    <w:rsid w:val="00183949"/>
    <w:rsid w:val="00186714"/>
    <w:rsid w:val="00194E69"/>
    <w:rsid w:val="001A33E8"/>
    <w:rsid w:val="001B289F"/>
    <w:rsid w:val="001B2E68"/>
    <w:rsid w:val="001B38F0"/>
    <w:rsid w:val="001B7057"/>
    <w:rsid w:val="001C5327"/>
    <w:rsid w:val="001C5EF1"/>
    <w:rsid w:val="001D09C3"/>
    <w:rsid w:val="001D1709"/>
    <w:rsid w:val="001D327B"/>
    <w:rsid w:val="001D5CB6"/>
    <w:rsid w:val="001E1AD8"/>
    <w:rsid w:val="001E224B"/>
    <w:rsid w:val="001E5AC6"/>
    <w:rsid w:val="001E5CA5"/>
    <w:rsid w:val="001F338E"/>
    <w:rsid w:val="00200586"/>
    <w:rsid w:val="00217E68"/>
    <w:rsid w:val="00225997"/>
    <w:rsid w:val="002339EF"/>
    <w:rsid w:val="00265534"/>
    <w:rsid w:val="002657DE"/>
    <w:rsid w:val="00273F9E"/>
    <w:rsid w:val="00277C77"/>
    <w:rsid w:val="002870F1"/>
    <w:rsid w:val="00296424"/>
    <w:rsid w:val="002A123A"/>
    <w:rsid w:val="002A1644"/>
    <w:rsid w:val="002A413F"/>
    <w:rsid w:val="002A67D9"/>
    <w:rsid w:val="002B14E9"/>
    <w:rsid w:val="002B4B1B"/>
    <w:rsid w:val="002C0E08"/>
    <w:rsid w:val="002C1106"/>
    <w:rsid w:val="002C1457"/>
    <w:rsid w:val="002C25C3"/>
    <w:rsid w:val="002C6D04"/>
    <w:rsid w:val="002D5AD0"/>
    <w:rsid w:val="002F3DE7"/>
    <w:rsid w:val="003325DD"/>
    <w:rsid w:val="0033504A"/>
    <w:rsid w:val="003358D1"/>
    <w:rsid w:val="003461F7"/>
    <w:rsid w:val="003555F5"/>
    <w:rsid w:val="0037131A"/>
    <w:rsid w:val="00375586"/>
    <w:rsid w:val="00375CE0"/>
    <w:rsid w:val="003929A8"/>
    <w:rsid w:val="003A40FF"/>
    <w:rsid w:val="003B1F99"/>
    <w:rsid w:val="003C02B3"/>
    <w:rsid w:val="003C6E8B"/>
    <w:rsid w:val="003D0109"/>
    <w:rsid w:val="003D3318"/>
    <w:rsid w:val="003D5621"/>
    <w:rsid w:val="003D576E"/>
    <w:rsid w:val="003D58B2"/>
    <w:rsid w:val="003E635E"/>
    <w:rsid w:val="003F1407"/>
    <w:rsid w:val="003F18BC"/>
    <w:rsid w:val="003F6570"/>
    <w:rsid w:val="00407CD6"/>
    <w:rsid w:val="00422124"/>
    <w:rsid w:val="0042550F"/>
    <w:rsid w:val="00427588"/>
    <w:rsid w:val="0043672F"/>
    <w:rsid w:val="00444190"/>
    <w:rsid w:val="00454EB9"/>
    <w:rsid w:val="004573B0"/>
    <w:rsid w:val="004704D2"/>
    <w:rsid w:val="00471236"/>
    <w:rsid w:val="0047524E"/>
    <w:rsid w:val="004778FD"/>
    <w:rsid w:val="004943C9"/>
    <w:rsid w:val="00494F24"/>
    <w:rsid w:val="004958CB"/>
    <w:rsid w:val="004A7D25"/>
    <w:rsid w:val="004B1094"/>
    <w:rsid w:val="004C2A4A"/>
    <w:rsid w:val="004E25C6"/>
    <w:rsid w:val="004F6385"/>
    <w:rsid w:val="00506C3E"/>
    <w:rsid w:val="00517B09"/>
    <w:rsid w:val="0052634C"/>
    <w:rsid w:val="00526F44"/>
    <w:rsid w:val="005358B0"/>
    <w:rsid w:val="00536CE7"/>
    <w:rsid w:val="00550F88"/>
    <w:rsid w:val="005B2EB0"/>
    <w:rsid w:val="005B41DC"/>
    <w:rsid w:val="005B587A"/>
    <w:rsid w:val="005B7C1F"/>
    <w:rsid w:val="005C5EED"/>
    <w:rsid w:val="005D47FE"/>
    <w:rsid w:val="005E0AE3"/>
    <w:rsid w:val="005E14B9"/>
    <w:rsid w:val="005E42C8"/>
    <w:rsid w:val="005E4456"/>
    <w:rsid w:val="005E6D40"/>
    <w:rsid w:val="005F0756"/>
    <w:rsid w:val="005F12E2"/>
    <w:rsid w:val="00605B12"/>
    <w:rsid w:val="0062309B"/>
    <w:rsid w:val="006279DC"/>
    <w:rsid w:val="006342AB"/>
    <w:rsid w:val="00634EA3"/>
    <w:rsid w:val="00655D03"/>
    <w:rsid w:val="006640E4"/>
    <w:rsid w:val="0066482C"/>
    <w:rsid w:val="00664C64"/>
    <w:rsid w:val="00666782"/>
    <w:rsid w:val="006673B1"/>
    <w:rsid w:val="00667A29"/>
    <w:rsid w:val="00677AD1"/>
    <w:rsid w:val="00680D5C"/>
    <w:rsid w:val="00682466"/>
    <w:rsid w:val="00696220"/>
    <w:rsid w:val="006A2697"/>
    <w:rsid w:val="006A321D"/>
    <w:rsid w:val="006B66C2"/>
    <w:rsid w:val="006B6C47"/>
    <w:rsid w:val="006B76CA"/>
    <w:rsid w:val="006C24C3"/>
    <w:rsid w:val="006D7DBC"/>
    <w:rsid w:val="006E6428"/>
    <w:rsid w:val="00720CA0"/>
    <w:rsid w:val="007248E3"/>
    <w:rsid w:val="00727B4B"/>
    <w:rsid w:val="007330E9"/>
    <w:rsid w:val="00734256"/>
    <w:rsid w:val="00737B01"/>
    <w:rsid w:val="00744F5E"/>
    <w:rsid w:val="007463D1"/>
    <w:rsid w:val="0074731C"/>
    <w:rsid w:val="00747943"/>
    <w:rsid w:val="00753E16"/>
    <w:rsid w:val="00767C60"/>
    <w:rsid w:val="00776AEB"/>
    <w:rsid w:val="00782858"/>
    <w:rsid w:val="007958AA"/>
    <w:rsid w:val="007A6999"/>
    <w:rsid w:val="007A6F8E"/>
    <w:rsid w:val="007B558C"/>
    <w:rsid w:val="007C4944"/>
    <w:rsid w:val="007C4D8B"/>
    <w:rsid w:val="007C6B75"/>
    <w:rsid w:val="007D4889"/>
    <w:rsid w:val="007D592C"/>
    <w:rsid w:val="007E0512"/>
    <w:rsid w:val="007E0962"/>
    <w:rsid w:val="007E3ACA"/>
    <w:rsid w:val="007F2984"/>
    <w:rsid w:val="007F3AFF"/>
    <w:rsid w:val="007F7CDA"/>
    <w:rsid w:val="0080279D"/>
    <w:rsid w:val="0080572A"/>
    <w:rsid w:val="00820D60"/>
    <w:rsid w:val="00822CFE"/>
    <w:rsid w:val="00831FE8"/>
    <w:rsid w:val="00841DC3"/>
    <w:rsid w:val="008545FE"/>
    <w:rsid w:val="0086626B"/>
    <w:rsid w:val="008704B9"/>
    <w:rsid w:val="00872CD7"/>
    <w:rsid w:val="00873EFD"/>
    <w:rsid w:val="0087520B"/>
    <w:rsid w:val="00881143"/>
    <w:rsid w:val="008A62E2"/>
    <w:rsid w:val="008B6F59"/>
    <w:rsid w:val="008C659D"/>
    <w:rsid w:val="008F0964"/>
    <w:rsid w:val="008F1475"/>
    <w:rsid w:val="008F16E6"/>
    <w:rsid w:val="00900502"/>
    <w:rsid w:val="00901E86"/>
    <w:rsid w:val="009054E8"/>
    <w:rsid w:val="0091421A"/>
    <w:rsid w:val="00915AC0"/>
    <w:rsid w:val="0092208E"/>
    <w:rsid w:val="00922A97"/>
    <w:rsid w:val="009278FD"/>
    <w:rsid w:val="00947B2E"/>
    <w:rsid w:val="0095408C"/>
    <w:rsid w:val="009568A6"/>
    <w:rsid w:val="00961513"/>
    <w:rsid w:val="009839BA"/>
    <w:rsid w:val="009936EC"/>
    <w:rsid w:val="00997B3C"/>
    <w:rsid w:val="00997E1B"/>
    <w:rsid w:val="009B4D69"/>
    <w:rsid w:val="009C17E7"/>
    <w:rsid w:val="009C23C0"/>
    <w:rsid w:val="009D21C3"/>
    <w:rsid w:val="009D4714"/>
    <w:rsid w:val="009E680D"/>
    <w:rsid w:val="009F0DAE"/>
    <w:rsid w:val="009F269D"/>
    <w:rsid w:val="00A07154"/>
    <w:rsid w:val="00A15075"/>
    <w:rsid w:val="00A2162E"/>
    <w:rsid w:val="00A24F70"/>
    <w:rsid w:val="00A44E62"/>
    <w:rsid w:val="00A54D58"/>
    <w:rsid w:val="00A6799D"/>
    <w:rsid w:val="00A8060E"/>
    <w:rsid w:val="00A86659"/>
    <w:rsid w:val="00A871C6"/>
    <w:rsid w:val="00A9759A"/>
    <w:rsid w:val="00AB06A2"/>
    <w:rsid w:val="00AB4069"/>
    <w:rsid w:val="00AE1049"/>
    <w:rsid w:val="00AE356C"/>
    <w:rsid w:val="00AE3751"/>
    <w:rsid w:val="00AE57AA"/>
    <w:rsid w:val="00AE5C04"/>
    <w:rsid w:val="00AF1931"/>
    <w:rsid w:val="00AF6ED5"/>
    <w:rsid w:val="00AF7AFA"/>
    <w:rsid w:val="00B046D2"/>
    <w:rsid w:val="00B11788"/>
    <w:rsid w:val="00B14685"/>
    <w:rsid w:val="00B24F2C"/>
    <w:rsid w:val="00B336E9"/>
    <w:rsid w:val="00B53593"/>
    <w:rsid w:val="00B602FC"/>
    <w:rsid w:val="00B65FA2"/>
    <w:rsid w:val="00B66CD6"/>
    <w:rsid w:val="00B747F1"/>
    <w:rsid w:val="00B816C1"/>
    <w:rsid w:val="00B87F38"/>
    <w:rsid w:val="00B87F96"/>
    <w:rsid w:val="00B92924"/>
    <w:rsid w:val="00B9305F"/>
    <w:rsid w:val="00BA6BCF"/>
    <w:rsid w:val="00BA71F6"/>
    <w:rsid w:val="00BB5882"/>
    <w:rsid w:val="00BC299B"/>
    <w:rsid w:val="00BC34BB"/>
    <w:rsid w:val="00BC75FD"/>
    <w:rsid w:val="00BD72C8"/>
    <w:rsid w:val="00BE01E1"/>
    <w:rsid w:val="00BE5F37"/>
    <w:rsid w:val="00C03431"/>
    <w:rsid w:val="00C04C6F"/>
    <w:rsid w:val="00C06F1E"/>
    <w:rsid w:val="00C11CFE"/>
    <w:rsid w:val="00C12260"/>
    <w:rsid w:val="00C26B1C"/>
    <w:rsid w:val="00C40C2C"/>
    <w:rsid w:val="00C458DD"/>
    <w:rsid w:val="00C45BB9"/>
    <w:rsid w:val="00C50F78"/>
    <w:rsid w:val="00C57944"/>
    <w:rsid w:val="00C64455"/>
    <w:rsid w:val="00C65133"/>
    <w:rsid w:val="00C75690"/>
    <w:rsid w:val="00C864F2"/>
    <w:rsid w:val="00C86940"/>
    <w:rsid w:val="00C90472"/>
    <w:rsid w:val="00C9261B"/>
    <w:rsid w:val="00CB2BB6"/>
    <w:rsid w:val="00CC5DF2"/>
    <w:rsid w:val="00CD0210"/>
    <w:rsid w:val="00CD1116"/>
    <w:rsid w:val="00CF5014"/>
    <w:rsid w:val="00CF7560"/>
    <w:rsid w:val="00D02B4C"/>
    <w:rsid w:val="00D053AF"/>
    <w:rsid w:val="00D06D97"/>
    <w:rsid w:val="00D31055"/>
    <w:rsid w:val="00D34A34"/>
    <w:rsid w:val="00D37764"/>
    <w:rsid w:val="00D538AB"/>
    <w:rsid w:val="00D53E2B"/>
    <w:rsid w:val="00D72DE1"/>
    <w:rsid w:val="00D800A6"/>
    <w:rsid w:val="00D87C8B"/>
    <w:rsid w:val="00D95BC3"/>
    <w:rsid w:val="00DA024E"/>
    <w:rsid w:val="00DA2DF7"/>
    <w:rsid w:val="00DA5F1F"/>
    <w:rsid w:val="00DB161A"/>
    <w:rsid w:val="00DB33B1"/>
    <w:rsid w:val="00DB4320"/>
    <w:rsid w:val="00DB6CE3"/>
    <w:rsid w:val="00DC2587"/>
    <w:rsid w:val="00DD0713"/>
    <w:rsid w:val="00DD16E4"/>
    <w:rsid w:val="00DE60A5"/>
    <w:rsid w:val="00DE780E"/>
    <w:rsid w:val="00E00F6A"/>
    <w:rsid w:val="00E0425F"/>
    <w:rsid w:val="00E069FD"/>
    <w:rsid w:val="00E10CD3"/>
    <w:rsid w:val="00E16D6B"/>
    <w:rsid w:val="00E40311"/>
    <w:rsid w:val="00E44240"/>
    <w:rsid w:val="00E46037"/>
    <w:rsid w:val="00E4694C"/>
    <w:rsid w:val="00E52AEB"/>
    <w:rsid w:val="00E559E1"/>
    <w:rsid w:val="00E61C83"/>
    <w:rsid w:val="00E622CB"/>
    <w:rsid w:val="00E70586"/>
    <w:rsid w:val="00E83071"/>
    <w:rsid w:val="00E85674"/>
    <w:rsid w:val="00E901F2"/>
    <w:rsid w:val="00E91AB9"/>
    <w:rsid w:val="00E91C99"/>
    <w:rsid w:val="00E92092"/>
    <w:rsid w:val="00E94EAC"/>
    <w:rsid w:val="00E964FF"/>
    <w:rsid w:val="00EA4E59"/>
    <w:rsid w:val="00ED15A8"/>
    <w:rsid w:val="00ED172F"/>
    <w:rsid w:val="00ED23FD"/>
    <w:rsid w:val="00EE05D8"/>
    <w:rsid w:val="00EF2A1D"/>
    <w:rsid w:val="00EF4BF9"/>
    <w:rsid w:val="00EF6D5C"/>
    <w:rsid w:val="00F00C6C"/>
    <w:rsid w:val="00F073B7"/>
    <w:rsid w:val="00F1529C"/>
    <w:rsid w:val="00F15B15"/>
    <w:rsid w:val="00F2385F"/>
    <w:rsid w:val="00F24504"/>
    <w:rsid w:val="00F267D8"/>
    <w:rsid w:val="00F3681D"/>
    <w:rsid w:val="00F50584"/>
    <w:rsid w:val="00F54F69"/>
    <w:rsid w:val="00F70658"/>
    <w:rsid w:val="00F70664"/>
    <w:rsid w:val="00F726C2"/>
    <w:rsid w:val="00F74977"/>
    <w:rsid w:val="00F7727F"/>
    <w:rsid w:val="00F908F9"/>
    <w:rsid w:val="00F94010"/>
    <w:rsid w:val="00F957BE"/>
    <w:rsid w:val="00FA0E3C"/>
    <w:rsid w:val="00FA1E35"/>
    <w:rsid w:val="00FA30B6"/>
    <w:rsid w:val="00FA63F0"/>
    <w:rsid w:val="00FC206C"/>
    <w:rsid w:val="00FC4719"/>
    <w:rsid w:val="00FD378D"/>
    <w:rsid w:val="00FD4AA8"/>
    <w:rsid w:val="00FD53A1"/>
    <w:rsid w:val="00FD684D"/>
    <w:rsid w:val="00FE4B01"/>
    <w:rsid w:val="00FE5696"/>
    <w:rsid w:val="00FF1829"/>
    <w:rsid w:val="00FF563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4"/>
    <o:shapelayout v:ext="edit">
      <o:idmap v:ext="edit" data="1"/>
    </o:shapelayout>
  </w:shapeDefaults>
  <w:decimalSymbol w:val="."/>
  <w:listSeparator w:val=","/>
  <w14:docId w14:val="3A909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BE5F37"/>
  </w:style>
  <w:style w:type="paragraph" w:styleId="Heading1">
    <w:name w:val="heading 1"/>
    <w:basedOn w:val="Normal"/>
    <w:next w:val="Normal"/>
    <w:link w:val="Heading1Char"/>
    <w:rsid w:val="0014629A"/>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2092"/>
    <w:rPr>
      <w:color w:val="0000FF" w:themeColor="hyperlink"/>
      <w:u w:val="single"/>
    </w:rPr>
  </w:style>
  <w:style w:type="paragraph" w:styleId="BalloonText">
    <w:name w:val="Balloon Text"/>
    <w:basedOn w:val="Normal"/>
    <w:link w:val="BalloonTextChar"/>
    <w:uiPriority w:val="99"/>
    <w:semiHidden/>
    <w:unhideWhenUsed/>
    <w:rsid w:val="00E920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092"/>
    <w:rPr>
      <w:rFonts w:ascii="Tahoma" w:hAnsi="Tahoma" w:cs="Tahoma"/>
      <w:sz w:val="16"/>
      <w:szCs w:val="16"/>
    </w:rPr>
  </w:style>
  <w:style w:type="character" w:styleId="FollowedHyperlink">
    <w:name w:val="FollowedHyperlink"/>
    <w:basedOn w:val="DefaultParagraphFont"/>
    <w:uiPriority w:val="99"/>
    <w:semiHidden/>
    <w:unhideWhenUsed/>
    <w:rsid w:val="00FC206C"/>
    <w:rPr>
      <w:color w:val="800080" w:themeColor="followedHyperlink"/>
      <w:u w:val="single"/>
    </w:rPr>
  </w:style>
  <w:style w:type="table" w:customStyle="1" w:styleId="LightShading1">
    <w:name w:val="Light Shading1"/>
    <w:basedOn w:val="TableNormal"/>
    <w:uiPriority w:val="60"/>
    <w:rsid w:val="00B816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B816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7B558C"/>
    <w:pPr>
      <w:spacing w:beforeLines="1" w:afterLines="1" w:line="240" w:lineRule="auto"/>
    </w:pPr>
    <w:rPr>
      <w:rFonts w:ascii="Times" w:eastAsiaTheme="minorEastAsia" w:hAnsi="Times" w:cs="Times New Roman"/>
      <w:sz w:val="20"/>
      <w:szCs w:val="20"/>
      <w:lang w:val="en-US"/>
    </w:rPr>
  </w:style>
  <w:style w:type="character" w:styleId="PlaceholderText">
    <w:name w:val="Placeholder Text"/>
    <w:basedOn w:val="DefaultParagraphFont"/>
    <w:uiPriority w:val="99"/>
    <w:semiHidden/>
    <w:rsid w:val="00696220"/>
    <w:rPr>
      <w:color w:val="808080"/>
    </w:rPr>
  </w:style>
  <w:style w:type="character" w:customStyle="1" w:styleId="Heading1Char">
    <w:name w:val="Heading 1 Char"/>
    <w:basedOn w:val="DefaultParagraphFont"/>
    <w:link w:val="Heading1"/>
    <w:rsid w:val="0014629A"/>
    <w:rPr>
      <w:rFonts w:asciiTheme="majorHAnsi" w:eastAsiaTheme="majorEastAsia" w:hAnsiTheme="majorHAnsi" w:cstheme="majorBidi"/>
      <w:b/>
      <w:bCs/>
      <w:color w:val="345A8A" w:themeColor="accent1" w:themeShade="B5"/>
      <w:sz w:val="32"/>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70270">
      <w:bodyDiv w:val="1"/>
      <w:marLeft w:val="0"/>
      <w:marRight w:val="0"/>
      <w:marTop w:val="0"/>
      <w:marBottom w:val="0"/>
      <w:divBdr>
        <w:top w:val="none" w:sz="0" w:space="0" w:color="auto"/>
        <w:left w:val="none" w:sz="0" w:space="0" w:color="auto"/>
        <w:bottom w:val="none" w:sz="0" w:space="0" w:color="auto"/>
        <w:right w:val="none" w:sz="0" w:space="0" w:color="auto"/>
      </w:divBdr>
    </w:div>
    <w:div w:id="106431866">
      <w:bodyDiv w:val="1"/>
      <w:marLeft w:val="0"/>
      <w:marRight w:val="0"/>
      <w:marTop w:val="0"/>
      <w:marBottom w:val="0"/>
      <w:divBdr>
        <w:top w:val="none" w:sz="0" w:space="0" w:color="auto"/>
        <w:left w:val="none" w:sz="0" w:space="0" w:color="auto"/>
        <w:bottom w:val="none" w:sz="0" w:space="0" w:color="auto"/>
        <w:right w:val="none" w:sz="0" w:space="0" w:color="auto"/>
      </w:divBdr>
    </w:div>
    <w:div w:id="109933689">
      <w:bodyDiv w:val="1"/>
      <w:marLeft w:val="0"/>
      <w:marRight w:val="0"/>
      <w:marTop w:val="0"/>
      <w:marBottom w:val="0"/>
      <w:divBdr>
        <w:top w:val="none" w:sz="0" w:space="0" w:color="auto"/>
        <w:left w:val="none" w:sz="0" w:space="0" w:color="auto"/>
        <w:bottom w:val="none" w:sz="0" w:space="0" w:color="auto"/>
        <w:right w:val="none" w:sz="0" w:space="0" w:color="auto"/>
      </w:divBdr>
    </w:div>
    <w:div w:id="121001790">
      <w:bodyDiv w:val="1"/>
      <w:marLeft w:val="0"/>
      <w:marRight w:val="0"/>
      <w:marTop w:val="0"/>
      <w:marBottom w:val="0"/>
      <w:divBdr>
        <w:top w:val="none" w:sz="0" w:space="0" w:color="auto"/>
        <w:left w:val="none" w:sz="0" w:space="0" w:color="auto"/>
        <w:bottom w:val="none" w:sz="0" w:space="0" w:color="auto"/>
        <w:right w:val="none" w:sz="0" w:space="0" w:color="auto"/>
      </w:divBdr>
    </w:div>
    <w:div w:id="136604440">
      <w:bodyDiv w:val="1"/>
      <w:marLeft w:val="0"/>
      <w:marRight w:val="0"/>
      <w:marTop w:val="0"/>
      <w:marBottom w:val="0"/>
      <w:divBdr>
        <w:top w:val="none" w:sz="0" w:space="0" w:color="auto"/>
        <w:left w:val="none" w:sz="0" w:space="0" w:color="auto"/>
        <w:bottom w:val="none" w:sz="0" w:space="0" w:color="auto"/>
        <w:right w:val="none" w:sz="0" w:space="0" w:color="auto"/>
      </w:divBdr>
    </w:div>
    <w:div w:id="240875221">
      <w:bodyDiv w:val="1"/>
      <w:marLeft w:val="0"/>
      <w:marRight w:val="0"/>
      <w:marTop w:val="0"/>
      <w:marBottom w:val="0"/>
      <w:divBdr>
        <w:top w:val="none" w:sz="0" w:space="0" w:color="auto"/>
        <w:left w:val="none" w:sz="0" w:space="0" w:color="auto"/>
        <w:bottom w:val="none" w:sz="0" w:space="0" w:color="auto"/>
        <w:right w:val="none" w:sz="0" w:space="0" w:color="auto"/>
      </w:divBdr>
    </w:div>
    <w:div w:id="339739687">
      <w:bodyDiv w:val="1"/>
      <w:marLeft w:val="0"/>
      <w:marRight w:val="0"/>
      <w:marTop w:val="0"/>
      <w:marBottom w:val="0"/>
      <w:divBdr>
        <w:top w:val="none" w:sz="0" w:space="0" w:color="auto"/>
        <w:left w:val="none" w:sz="0" w:space="0" w:color="auto"/>
        <w:bottom w:val="none" w:sz="0" w:space="0" w:color="auto"/>
        <w:right w:val="none" w:sz="0" w:space="0" w:color="auto"/>
      </w:divBdr>
    </w:div>
    <w:div w:id="345593596">
      <w:bodyDiv w:val="1"/>
      <w:marLeft w:val="0"/>
      <w:marRight w:val="0"/>
      <w:marTop w:val="0"/>
      <w:marBottom w:val="0"/>
      <w:divBdr>
        <w:top w:val="none" w:sz="0" w:space="0" w:color="auto"/>
        <w:left w:val="none" w:sz="0" w:space="0" w:color="auto"/>
        <w:bottom w:val="none" w:sz="0" w:space="0" w:color="auto"/>
        <w:right w:val="none" w:sz="0" w:space="0" w:color="auto"/>
      </w:divBdr>
      <w:divsChild>
        <w:div w:id="444808843">
          <w:marLeft w:val="0"/>
          <w:marRight w:val="0"/>
          <w:marTop w:val="0"/>
          <w:marBottom w:val="120"/>
          <w:divBdr>
            <w:top w:val="single" w:sz="24" w:space="0" w:color="FFFFFF"/>
            <w:left w:val="single" w:sz="24" w:space="0" w:color="FFFFFF"/>
            <w:bottom w:val="single" w:sz="24" w:space="0" w:color="FFFFFF"/>
            <w:right w:val="single" w:sz="24" w:space="0" w:color="FFFFFF"/>
          </w:divBdr>
          <w:divsChild>
            <w:div w:id="497812781">
              <w:marLeft w:val="0"/>
              <w:marRight w:val="0"/>
              <w:marTop w:val="0"/>
              <w:marBottom w:val="0"/>
              <w:divBdr>
                <w:top w:val="single" w:sz="6" w:space="0" w:color="CCCCCC"/>
                <w:left w:val="single" w:sz="6" w:space="0" w:color="CCCCCC"/>
                <w:bottom w:val="single" w:sz="6" w:space="0" w:color="CCCCCC"/>
                <w:right w:val="single" w:sz="6" w:space="0" w:color="CCCCCC"/>
              </w:divBdr>
              <w:divsChild>
                <w:div w:id="109775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4545">
      <w:bodyDiv w:val="1"/>
      <w:marLeft w:val="0"/>
      <w:marRight w:val="0"/>
      <w:marTop w:val="0"/>
      <w:marBottom w:val="0"/>
      <w:divBdr>
        <w:top w:val="none" w:sz="0" w:space="0" w:color="auto"/>
        <w:left w:val="none" w:sz="0" w:space="0" w:color="auto"/>
        <w:bottom w:val="none" w:sz="0" w:space="0" w:color="auto"/>
        <w:right w:val="none" w:sz="0" w:space="0" w:color="auto"/>
      </w:divBdr>
    </w:div>
    <w:div w:id="411781620">
      <w:bodyDiv w:val="1"/>
      <w:marLeft w:val="0"/>
      <w:marRight w:val="0"/>
      <w:marTop w:val="0"/>
      <w:marBottom w:val="0"/>
      <w:divBdr>
        <w:top w:val="none" w:sz="0" w:space="0" w:color="auto"/>
        <w:left w:val="none" w:sz="0" w:space="0" w:color="auto"/>
        <w:bottom w:val="none" w:sz="0" w:space="0" w:color="auto"/>
        <w:right w:val="none" w:sz="0" w:space="0" w:color="auto"/>
      </w:divBdr>
    </w:div>
    <w:div w:id="475413616">
      <w:bodyDiv w:val="1"/>
      <w:marLeft w:val="0"/>
      <w:marRight w:val="0"/>
      <w:marTop w:val="0"/>
      <w:marBottom w:val="0"/>
      <w:divBdr>
        <w:top w:val="none" w:sz="0" w:space="0" w:color="auto"/>
        <w:left w:val="none" w:sz="0" w:space="0" w:color="auto"/>
        <w:bottom w:val="none" w:sz="0" w:space="0" w:color="auto"/>
        <w:right w:val="none" w:sz="0" w:space="0" w:color="auto"/>
      </w:divBdr>
    </w:div>
    <w:div w:id="481046713">
      <w:bodyDiv w:val="1"/>
      <w:marLeft w:val="0"/>
      <w:marRight w:val="0"/>
      <w:marTop w:val="0"/>
      <w:marBottom w:val="0"/>
      <w:divBdr>
        <w:top w:val="none" w:sz="0" w:space="0" w:color="auto"/>
        <w:left w:val="none" w:sz="0" w:space="0" w:color="auto"/>
        <w:bottom w:val="none" w:sz="0" w:space="0" w:color="auto"/>
        <w:right w:val="none" w:sz="0" w:space="0" w:color="auto"/>
      </w:divBdr>
    </w:div>
    <w:div w:id="569661565">
      <w:bodyDiv w:val="1"/>
      <w:marLeft w:val="0"/>
      <w:marRight w:val="0"/>
      <w:marTop w:val="0"/>
      <w:marBottom w:val="0"/>
      <w:divBdr>
        <w:top w:val="none" w:sz="0" w:space="0" w:color="auto"/>
        <w:left w:val="none" w:sz="0" w:space="0" w:color="auto"/>
        <w:bottom w:val="none" w:sz="0" w:space="0" w:color="auto"/>
        <w:right w:val="none" w:sz="0" w:space="0" w:color="auto"/>
      </w:divBdr>
    </w:div>
    <w:div w:id="620040682">
      <w:bodyDiv w:val="1"/>
      <w:marLeft w:val="0"/>
      <w:marRight w:val="0"/>
      <w:marTop w:val="0"/>
      <w:marBottom w:val="0"/>
      <w:divBdr>
        <w:top w:val="none" w:sz="0" w:space="0" w:color="auto"/>
        <w:left w:val="none" w:sz="0" w:space="0" w:color="auto"/>
        <w:bottom w:val="none" w:sz="0" w:space="0" w:color="auto"/>
        <w:right w:val="none" w:sz="0" w:space="0" w:color="auto"/>
      </w:divBdr>
    </w:div>
    <w:div w:id="648292032">
      <w:bodyDiv w:val="1"/>
      <w:marLeft w:val="0"/>
      <w:marRight w:val="0"/>
      <w:marTop w:val="0"/>
      <w:marBottom w:val="0"/>
      <w:divBdr>
        <w:top w:val="none" w:sz="0" w:space="0" w:color="auto"/>
        <w:left w:val="none" w:sz="0" w:space="0" w:color="auto"/>
        <w:bottom w:val="none" w:sz="0" w:space="0" w:color="auto"/>
        <w:right w:val="none" w:sz="0" w:space="0" w:color="auto"/>
      </w:divBdr>
      <w:divsChild>
        <w:div w:id="216210493">
          <w:marLeft w:val="0"/>
          <w:marRight w:val="0"/>
          <w:marTop w:val="0"/>
          <w:marBottom w:val="120"/>
          <w:divBdr>
            <w:top w:val="single" w:sz="24" w:space="0" w:color="FFFFFF"/>
            <w:left w:val="single" w:sz="24" w:space="0" w:color="FFFFFF"/>
            <w:bottom w:val="single" w:sz="24" w:space="0" w:color="FFFFFF"/>
            <w:right w:val="single" w:sz="24" w:space="0" w:color="FFFFFF"/>
          </w:divBdr>
          <w:divsChild>
            <w:div w:id="1036152770">
              <w:marLeft w:val="0"/>
              <w:marRight w:val="0"/>
              <w:marTop w:val="0"/>
              <w:marBottom w:val="0"/>
              <w:divBdr>
                <w:top w:val="single" w:sz="6" w:space="0" w:color="CCCCCC"/>
                <w:left w:val="single" w:sz="6" w:space="0" w:color="CCCCCC"/>
                <w:bottom w:val="single" w:sz="6" w:space="0" w:color="CCCCCC"/>
                <w:right w:val="single" w:sz="6" w:space="0" w:color="CCCCCC"/>
              </w:divBdr>
              <w:divsChild>
                <w:div w:id="9348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95560">
      <w:bodyDiv w:val="1"/>
      <w:marLeft w:val="0"/>
      <w:marRight w:val="0"/>
      <w:marTop w:val="0"/>
      <w:marBottom w:val="0"/>
      <w:divBdr>
        <w:top w:val="none" w:sz="0" w:space="0" w:color="auto"/>
        <w:left w:val="none" w:sz="0" w:space="0" w:color="auto"/>
        <w:bottom w:val="none" w:sz="0" w:space="0" w:color="auto"/>
        <w:right w:val="none" w:sz="0" w:space="0" w:color="auto"/>
      </w:divBdr>
    </w:div>
    <w:div w:id="828986194">
      <w:bodyDiv w:val="1"/>
      <w:marLeft w:val="0"/>
      <w:marRight w:val="0"/>
      <w:marTop w:val="0"/>
      <w:marBottom w:val="0"/>
      <w:divBdr>
        <w:top w:val="none" w:sz="0" w:space="0" w:color="auto"/>
        <w:left w:val="none" w:sz="0" w:space="0" w:color="auto"/>
        <w:bottom w:val="none" w:sz="0" w:space="0" w:color="auto"/>
        <w:right w:val="none" w:sz="0" w:space="0" w:color="auto"/>
      </w:divBdr>
    </w:div>
    <w:div w:id="944533081">
      <w:bodyDiv w:val="1"/>
      <w:marLeft w:val="0"/>
      <w:marRight w:val="0"/>
      <w:marTop w:val="0"/>
      <w:marBottom w:val="0"/>
      <w:divBdr>
        <w:top w:val="none" w:sz="0" w:space="0" w:color="auto"/>
        <w:left w:val="none" w:sz="0" w:space="0" w:color="auto"/>
        <w:bottom w:val="none" w:sz="0" w:space="0" w:color="auto"/>
        <w:right w:val="none" w:sz="0" w:space="0" w:color="auto"/>
      </w:divBdr>
    </w:div>
    <w:div w:id="964655791">
      <w:bodyDiv w:val="1"/>
      <w:marLeft w:val="0"/>
      <w:marRight w:val="0"/>
      <w:marTop w:val="0"/>
      <w:marBottom w:val="0"/>
      <w:divBdr>
        <w:top w:val="none" w:sz="0" w:space="0" w:color="auto"/>
        <w:left w:val="none" w:sz="0" w:space="0" w:color="auto"/>
        <w:bottom w:val="none" w:sz="0" w:space="0" w:color="auto"/>
        <w:right w:val="none" w:sz="0" w:space="0" w:color="auto"/>
      </w:divBdr>
    </w:div>
    <w:div w:id="990787943">
      <w:bodyDiv w:val="1"/>
      <w:marLeft w:val="0"/>
      <w:marRight w:val="0"/>
      <w:marTop w:val="0"/>
      <w:marBottom w:val="0"/>
      <w:divBdr>
        <w:top w:val="none" w:sz="0" w:space="0" w:color="auto"/>
        <w:left w:val="none" w:sz="0" w:space="0" w:color="auto"/>
        <w:bottom w:val="none" w:sz="0" w:space="0" w:color="auto"/>
        <w:right w:val="none" w:sz="0" w:space="0" w:color="auto"/>
      </w:divBdr>
    </w:div>
    <w:div w:id="1019550630">
      <w:bodyDiv w:val="1"/>
      <w:marLeft w:val="0"/>
      <w:marRight w:val="0"/>
      <w:marTop w:val="0"/>
      <w:marBottom w:val="0"/>
      <w:divBdr>
        <w:top w:val="none" w:sz="0" w:space="0" w:color="auto"/>
        <w:left w:val="none" w:sz="0" w:space="0" w:color="auto"/>
        <w:bottom w:val="none" w:sz="0" w:space="0" w:color="auto"/>
        <w:right w:val="none" w:sz="0" w:space="0" w:color="auto"/>
      </w:divBdr>
    </w:div>
    <w:div w:id="1059522329">
      <w:bodyDiv w:val="1"/>
      <w:marLeft w:val="0"/>
      <w:marRight w:val="0"/>
      <w:marTop w:val="0"/>
      <w:marBottom w:val="0"/>
      <w:divBdr>
        <w:top w:val="none" w:sz="0" w:space="0" w:color="auto"/>
        <w:left w:val="none" w:sz="0" w:space="0" w:color="auto"/>
        <w:bottom w:val="none" w:sz="0" w:space="0" w:color="auto"/>
        <w:right w:val="none" w:sz="0" w:space="0" w:color="auto"/>
      </w:divBdr>
    </w:div>
    <w:div w:id="1075131104">
      <w:bodyDiv w:val="1"/>
      <w:marLeft w:val="0"/>
      <w:marRight w:val="0"/>
      <w:marTop w:val="0"/>
      <w:marBottom w:val="0"/>
      <w:divBdr>
        <w:top w:val="none" w:sz="0" w:space="0" w:color="auto"/>
        <w:left w:val="none" w:sz="0" w:space="0" w:color="auto"/>
        <w:bottom w:val="none" w:sz="0" w:space="0" w:color="auto"/>
        <w:right w:val="none" w:sz="0" w:space="0" w:color="auto"/>
      </w:divBdr>
    </w:div>
    <w:div w:id="1079208134">
      <w:bodyDiv w:val="1"/>
      <w:marLeft w:val="0"/>
      <w:marRight w:val="0"/>
      <w:marTop w:val="0"/>
      <w:marBottom w:val="0"/>
      <w:divBdr>
        <w:top w:val="none" w:sz="0" w:space="0" w:color="auto"/>
        <w:left w:val="none" w:sz="0" w:space="0" w:color="auto"/>
        <w:bottom w:val="none" w:sz="0" w:space="0" w:color="auto"/>
        <w:right w:val="none" w:sz="0" w:space="0" w:color="auto"/>
      </w:divBdr>
    </w:div>
    <w:div w:id="1090158547">
      <w:bodyDiv w:val="1"/>
      <w:marLeft w:val="0"/>
      <w:marRight w:val="0"/>
      <w:marTop w:val="0"/>
      <w:marBottom w:val="0"/>
      <w:divBdr>
        <w:top w:val="none" w:sz="0" w:space="0" w:color="auto"/>
        <w:left w:val="none" w:sz="0" w:space="0" w:color="auto"/>
        <w:bottom w:val="none" w:sz="0" w:space="0" w:color="auto"/>
        <w:right w:val="none" w:sz="0" w:space="0" w:color="auto"/>
      </w:divBdr>
    </w:div>
    <w:div w:id="1134371896">
      <w:bodyDiv w:val="1"/>
      <w:marLeft w:val="0"/>
      <w:marRight w:val="0"/>
      <w:marTop w:val="0"/>
      <w:marBottom w:val="0"/>
      <w:divBdr>
        <w:top w:val="none" w:sz="0" w:space="0" w:color="auto"/>
        <w:left w:val="none" w:sz="0" w:space="0" w:color="auto"/>
        <w:bottom w:val="none" w:sz="0" w:space="0" w:color="auto"/>
        <w:right w:val="none" w:sz="0" w:space="0" w:color="auto"/>
      </w:divBdr>
    </w:div>
    <w:div w:id="1182278102">
      <w:bodyDiv w:val="1"/>
      <w:marLeft w:val="0"/>
      <w:marRight w:val="0"/>
      <w:marTop w:val="0"/>
      <w:marBottom w:val="0"/>
      <w:divBdr>
        <w:top w:val="none" w:sz="0" w:space="0" w:color="auto"/>
        <w:left w:val="none" w:sz="0" w:space="0" w:color="auto"/>
        <w:bottom w:val="none" w:sz="0" w:space="0" w:color="auto"/>
        <w:right w:val="none" w:sz="0" w:space="0" w:color="auto"/>
      </w:divBdr>
    </w:div>
    <w:div w:id="1202548550">
      <w:bodyDiv w:val="1"/>
      <w:marLeft w:val="0"/>
      <w:marRight w:val="0"/>
      <w:marTop w:val="0"/>
      <w:marBottom w:val="0"/>
      <w:divBdr>
        <w:top w:val="none" w:sz="0" w:space="0" w:color="auto"/>
        <w:left w:val="none" w:sz="0" w:space="0" w:color="auto"/>
        <w:bottom w:val="none" w:sz="0" w:space="0" w:color="auto"/>
        <w:right w:val="none" w:sz="0" w:space="0" w:color="auto"/>
      </w:divBdr>
    </w:div>
    <w:div w:id="1225675906">
      <w:bodyDiv w:val="1"/>
      <w:marLeft w:val="0"/>
      <w:marRight w:val="0"/>
      <w:marTop w:val="0"/>
      <w:marBottom w:val="0"/>
      <w:divBdr>
        <w:top w:val="none" w:sz="0" w:space="0" w:color="auto"/>
        <w:left w:val="none" w:sz="0" w:space="0" w:color="auto"/>
        <w:bottom w:val="none" w:sz="0" w:space="0" w:color="auto"/>
        <w:right w:val="none" w:sz="0" w:space="0" w:color="auto"/>
      </w:divBdr>
      <w:divsChild>
        <w:div w:id="1221599664">
          <w:marLeft w:val="0"/>
          <w:marRight w:val="0"/>
          <w:marTop w:val="0"/>
          <w:marBottom w:val="48"/>
          <w:divBdr>
            <w:top w:val="none" w:sz="0" w:space="0" w:color="auto"/>
            <w:left w:val="none" w:sz="0" w:space="0" w:color="auto"/>
            <w:bottom w:val="none" w:sz="0" w:space="0" w:color="auto"/>
            <w:right w:val="none" w:sz="0" w:space="0" w:color="auto"/>
          </w:divBdr>
        </w:div>
        <w:div w:id="1555046067">
          <w:marLeft w:val="0"/>
          <w:marRight w:val="0"/>
          <w:marTop w:val="0"/>
          <w:marBottom w:val="48"/>
          <w:divBdr>
            <w:top w:val="none" w:sz="0" w:space="0" w:color="auto"/>
            <w:left w:val="none" w:sz="0" w:space="0" w:color="auto"/>
            <w:bottom w:val="none" w:sz="0" w:space="0" w:color="auto"/>
            <w:right w:val="none" w:sz="0" w:space="0" w:color="auto"/>
          </w:divBdr>
        </w:div>
      </w:divsChild>
    </w:div>
    <w:div w:id="1229727360">
      <w:bodyDiv w:val="1"/>
      <w:marLeft w:val="0"/>
      <w:marRight w:val="0"/>
      <w:marTop w:val="0"/>
      <w:marBottom w:val="0"/>
      <w:divBdr>
        <w:top w:val="none" w:sz="0" w:space="0" w:color="auto"/>
        <w:left w:val="none" w:sz="0" w:space="0" w:color="auto"/>
        <w:bottom w:val="none" w:sz="0" w:space="0" w:color="auto"/>
        <w:right w:val="none" w:sz="0" w:space="0" w:color="auto"/>
      </w:divBdr>
    </w:div>
    <w:div w:id="1230768633">
      <w:bodyDiv w:val="1"/>
      <w:marLeft w:val="0"/>
      <w:marRight w:val="0"/>
      <w:marTop w:val="0"/>
      <w:marBottom w:val="0"/>
      <w:divBdr>
        <w:top w:val="none" w:sz="0" w:space="0" w:color="auto"/>
        <w:left w:val="none" w:sz="0" w:space="0" w:color="auto"/>
        <w:bottom w:val="none" w:sz="0" w:space="0" w:color="auto"/>
        <w:right w:val="none" w:sz="0" w:space="0" w:color="auto"/>
      </w:divBdr>
    </w:div>
    <w:div w:id="1289046756">
      <w:bodyDiv w:val="1"/>
      <w:marLeft w:val="0"/>
      <w:marRight w:val="0"/>
      <w:marTop w:val="0"/>
      <w:marBottom w:val="0"/>
      <w:divBdr>
        <w:top w:val="none" w:sz="0" w:space="0" w:color="auto"/>
        <w:left w:val="none" w:sz="0" w:space="0" w:color="auto"/>
        <w:bottom w:val="none" w:sz="0" w:space="0" w:color="auto"/>
        <w:right w:val="none" w:sz="0" w:space="0" w:color="auto"/>
      </w:divBdr>
    </w:div>
    <w:div w:id="1291472529">
      <w:bodyDiv w:val="1"/>
      <w:marLeft w:val="0"/>
      <w:marRight w:val="0"/>
      <w:marTop w:val="0"/>
      <w:marBottom w:val="0"/>
      <w:divBdr>
        <w:top w:val="none" w:sz="0" w:space="0" w:color="auto"/>
        <w:left w:val="none" w:sz="0" w:space="0" w:color="auto"/>
        <w:bottom w:val="none" w:sz="0" w:space="0" w:color="auto"/>
        <w:right w:val="none" w:sz="0" w:space="0" w:color="auto"/>
      </w:divBdr>
    </w:div>
    <w:div w:id="1331178365">
      <w:bodyDiv w:val="1"/>
      <w:marLeft w:val="0"/>
      <w:marRight w:val="0"/>
      <w:marTop w:val="0"/>
      <w:marBottom w:val="0"/>
      <w:divBdr>
        <w:top w:val="none" w:sz="0" w:space="0" w:color="auto"/>
        <w:left w:val="none" w:sz="0" w:space="0" w:color="auto"/>
        <w:bottom w:val="none" w:sz="0" w:space="0" w:color="auto"/>
        <w:right w:val="none" w:sz="0" w:space="0" w:color="auto"/>
      </w:divBdr>
    </w:div>
    <w:div w:id="1604415624">
      <w:bodyDiv w:val="1"/>
      <w:marLeft w:val="0"/>
      <w:marRight w:val="0"/>
      <w:marTop w:val="0"/>
      <w:marBottom w:val="0"/>
      <w:divBdr>
        <w:top w:val="none" w:sz="0" w:space="0" w:color="auto"/>
        <w:left w:val="none" w:sz="0" w:space="0" w:color="auto"/>
        <w:bottom w:val="none" w:sz="0" w:space="0" w:color="auto"/>
        <w:right w:val="none" w:sz="0" w:space="0" w:color="auto"/>
      </w:divBdr>
    </w:div>
    <w:div w:id="1613586006">
      <w:bodyDiv w:val="1"/>
      <w:marLeft w:val="0"/>
      <w:marRight w:val="0"/>
      <w:marTop w:val="0"/>
      <w:marBottom w:val="0"/>
      <w:divBdr>
        <w:top w:val="none" w:sz="0" w:space="0" w:color="auto"/>
        <w:left w:val="none" w:sz="0" w:space="0" w:color="auto"/>
        <w:bottom w:val="none" w:sz="0" w:space="0" w:color="auto"/>
        <w:right w:val="none" w:sz="0" w:space="0" w:color="auto"/>
      </w:divBdr>
    </w:div>
    <w:div w:id="1646354860">
      <w:bodyDiv w:val="1"/>
      <w:marLeft w:val="0"/>
      <w:marRight w:val="0"/>
      <w:marTop w:val="0"/>
      <w:marBottom w:val="0"/>
      <w:divBdr>
        <w:top w:val="none" w:sz="0" w:space="0" w:color="auto"/>
        <w:left w:val="none" w:sz="0" w:space="0" w:color="auto"/>
        <w:bottom w:val="none" w:sz="0" w:space="0" w:color="auto"/>
        <w:right w:val="none" w:sz="0" w:space="0" w:color="auto"/>
      </w:divBdr>
      <w:divsChild>
        <w:div w:id="1464812405">
          <w:marLeft w:val="0"/>
          <w:marRight w:val="0"/>
          <w:marTop w:val="0"/>
          <w:marBottom w:val="48"/>
          <w:divBdr>
            <w:top w:val="none" w:sz="0" w:space="0" w:color="auto"/>
            <w:left w:val="none" w:sz="0" w:space="0" w:color="auto"/>
            <w:bottom w:val="none" w:sz="0" w:space="0" w:color="auto"/>
            <w:right w:val="none" w:sz="0" w:space="0" w:color="auto"/>
          </w:divBdr>
        </w:div>
        <w:div w:id="1979722017">
          <w:marLeft w:val="0"/>
          <w:marRight w:val="0"/>
          <w:marTop w:val="0"/>
          <w:marBottom w:val="48"/>
          <w:divBdr>
            <w:top w:val="none" w:sz="0" w:space="0" w:color="auto"/>
            <w:left w:val="none" w:sz="0" w:space="0" w:color="auto"/>
            <w:bottom w:val="none" w:sz="0" w:space="0" w:color="auto"/>
            <w:right w:val="none" w:sz="0" w:space="0" w:color="auto"/>
          </w:divBdr>
        </w:div>
      </w:divsChild>
    </w:div>
    <w:div w:id="1687058094">
      <w:bodyDiv w:val="1"/>
      <w:marLeft w:val="0"/>
      <w:marRight w:val="0"/>
      <w:marTop w:val="0"/>
      <w:marBottom w:val="0"/>
      <w:divBdr>
        <w:top w:val="none" w:sz="0" w:space="0" w:color="auto"/>
        <w:left w:val="none" w:sz="0" w:space="0" w:color="auto"/>
        <w:bottom w:val="none" w:sz="0" w:space="0" w:color="auto"/>
        <w:right w:val="none" w:sz="0" w:space="0" w:color="auto"/>
      </w:divBdr>
      <w:divsChild>
        <w:div w:id="1242450518">
          <w:marLeft w:val="0"/>
          <w:marRight w:val="0"/>
          <w:marTop w:val="0"/>
          <w:marBottom w:val="0"/>
          <w:divBdr>
            <w:top w:val="none" w:sz="0" w:space="0" w:color="auto"/>
            <w:left w:val="none" w:sz="0" w:space="0" w:color="auto"/>
            <w:bottom w:val="none" w:sz="0" w:space="0" w:color="auto"/>
            <w:right w:val="none" w:sz="0" w:space="0" w:color="auto"/>
          </w:divBdr>
        </w:div>
        <w:div w:id="1581982666">
          <w:marLeft w:val="0"/>
          <w:marRight w:val="0"/>
          <w:marTop w:val="0"/>
          <w:marBottom w:val="0"/>
          <w:divBdr>
            <w:top w:val="none" w:sz="0" w:space="0" w:color="auto"/>
            <w:left w:val="none" w:sz="0" w:space="0" w:color="auto"/>
            <w:bottom w:val="none" w:sz="0" w:space="0" w:color="auto"/>
            <w:right w:val="none" w:sz="0" w:space="0" w:color="auto"/>
          </w:divBdr>
        </w:div>
        <w:div w:id="399987760">
          <w:marLeft w:val="0"/>
          <w:marRight w:val="0"/>
          <w:marTop w:val="0"/>
          <w:marBottom w:val="0"/>
          <w:divBdr>
            <w:top w:val="none" w:sz="0" w:space="0" w:color="auto"/>
            <w:left w:val="none" w:sz="0" w:space="0" w:color="auto"/>
            <w:bottom w:val="none" w:sz="0" w:space="0" w:color="auto"/>
            <w:right w:val="none" w:sz="0" w:space="0" w:color="auto"/>
          </w:divBdr>
        </w:div>
      </w:divsChild>
    </w:div>
    <w:div w:id="1723820978">
      <w:bodyDiv w:val="1"/>
      <w:marLeft w:val="0"/>
      <w:marRight w:val="0"/>
      <w:marTop w:val="0"/>
      <w:marBottom w:val="0"/>
      <w:divBdr>
        <w:top w:val="none" w:sz="0" w:space="0" w:color="auto"/>
        <w:left w:val="none" w:sz="0" w:space="0" w:color="auto"/>
        <w:bottom w:val="none" w:sz="0" w:space="0" w:color="auto"/>
        <w:right w:val="none" w:sz="0" w:space="0" w:color="auto"/>
      </w:divBdr>
    </w:div>
    <w:div w:id="1742943337">
      <w:bodyDiv w:val="1"/>
      <w:marLeft w:val="0"/>
      <w:marRight w:val="0"/>
      <w:marTop w:val="0"/>
      <w:marBottom w:val="0"/>
      <w:divBdr>
        <w:top w:val="none" w:sz="0" w:space="0" w:color="auto"/>
        <w:left w:val="none" w:sz="0" w:space="0" w:color="auto"/>
        <w:bottom w:val="none" w:sz="0" w:space="0" w:color="auto"/>
        <w:right w:val="none" w:sz="0" w:space="0" w:color="auto"/>
      </w:divBdr>
    </w:div>
    <w:div w:id="1795515011">
      <w:bodyDiv w:val="1"/>
      <w:marLeft w:val="0"/>
      <w:marRight w:val="0"/>
      <w:marTop w:val="0"/>
      <w:marBottom w:val="0"/>
      <w:divBdr>
        <w:top w:val="none" w:sz="0" w:space="0" w:color="auto"/>
        <w:left w:val="none" w:sz="0" w:space="0" w:color="auto"/>
        <w:bottom w:val="none" w:sz="0" w:space="0" w:color="auto"/>
        <w:right w:val="none" w:sz="0" w:space="0" w:color="auto"/>
      </w:divBdr>
    </w:div>
    <w:div w:id="1831209596">
      <w:bodyDiv w:val="1"/>
      <w:marLeft w:val="0"/>
      <w:marRight w:val="0"/>
      <w:marTop w:val="0"/>
      <w:marBottom w:val="0"/>
      <w:divBdr>
        <w:top w:val="none" w:sz="0" w:space="0" w:color="auto"/>
        <w:left w:val="none" w:sz="0" w:space="0" w:color="auto"/>
        <w:bottom w:val="none" w:sz="0" w:space="0" w:color="auto"/>
        <w:right w:val="none" w:sz="0" w:space="0" w:color="auto"/>
      </w:divBdr>
    </w:div>
    <w:div w:id="1835879200">
      <w:bodyDiv w:val="1"/>
      <w:marLeft w:val="0"/>
      <w:marRight w:val="0"/>
      <w:marTop w:val="0"/>
      <w:marBottom w:val="0"/>
      <w:divBdr>
        <w:top w:val="none" w:sz="0" w:space="0" w:color="auto"/>
        <w:left w:val="none" w:sz="0" w:space="0" w:color="auto"/>
        <w:bottom w:val="none" w:sz="0" w:space="0" w:color="auto"/>
        <w:right w:val="none" w:sz="0" w:space="0" w:color="auto"/>
      </w:divBdr>
    </w:div>
    <w:div w:id="1883668425">
      <w:bodyDiv w:val="1"/>
      <w:marLeft w:val="0"/>
      <w:marRight w:val="0"/>
      <w:marTop w:val="0"/>
      <w:marBottom w:val="0"/>
      <w:divBdr>
        <w:top w:val="none" w:sz="0" w:space="0" w:color="auto"/>
        <w:left w:val="none" w:sz="0" w:space="0" w:color="auto"/>
        <w:bottom w:val="none" w:sz="0" w:space="0" w:color="auto"/>
        <w:right w:val="none" w:sz="0" w:space="0" w:color="auto"/>
      </w:divBdr>
    </w:div>
    <w:div w:id="1888488959">
      <w:bodyDiv w:val="1"/>
      <w:marLeft w:val="0"/>
      <w:marRight w:val="0"/>
      <w:marTop w:val="0"/>
      <w:marBottom w:val="0"/>
      <w:divBdr>
        <w:top w:val="none" w:sz="0" w:space="0" w:color="auto"/>
        <w:left w:val="none" w:sz="0" w:space="0" w:color="auto"/>
        <w:bottom w:val="none" w:sz="0" w:space="0" w:color="auto"/>
        <w:right w:val="none" w:sz="0" w:space="0" w:color="auto"/>
      </w:divBdr>
    </w:div>
    <w:div w:id="1922254750">
      <w:bodyDiv w:val="1"/>
      <w:marLeft w:val="0"/>
      <w:marRight w:val="0"/>
      <w:marTop w:val="0"/>
      <w:marBottom w:val="0"/>
      <w:divBdr>
        <w:top w:val="none" w:sz="0" w:space="0" w:color="auto"/>
        <w:left w:val="none" w:sz="0" w:space="0" w:color="auto"/>
        <w:bottom w:val="none" w:sz="0" w:space="0" w:color="auto"/>
        <w:right w:val="none" w:sz="0" w:space="0" w:color="auto"/>
      </w:divBdr>
      <w:divsChild>
        <w:div w:id="837499744">
          <w:marLeft w:val="0"/>
          <w:marRight w:val="0"/>
          <w:marTop w:val="0"/>
          <w:marBottom w:val="0"/>
          <w:divBdr>
            <w:top w:val="none" w:sz="0" w:space="0" w:color="auto"/>
            <w:left w:val="none" w:sz="0" w:space="0" w:color="auto"/>
            <w:bottom w:val="none" w:sz="0" w:space="0" w:color="auto"/>
            <w:right w:val="none" w:sz="0" w:space="0" w:color="auto"/>
          </w:divBdr>
        </w:div>
        <w:div w:id="1497458733">
          <w:marLeft w:val="0"/>
          <w:marRight w:val="0"/>
          <w:marTop w:val="0"/>
          <w:marBottom w:val="0"/>
          <w:divBdr>
            <w:top w:val="none" w:sz="0" w:space="0" w:color="auto"/>
            <w:left w:val="none" w:sz="0" w:space="0" w:color="auto"/>
            <w:bottom w:val="none" w:sz="0" w:space="0" w:color="auto"/>
            <w:right w:val="none" w:sz="0" w:space="0" w:color="auto"/>
          </w:divBdr>
        </w:div>
        <w:div w:id="539559352">
          <w:marLeft w:val="0"/>
          <w:marRight w:val="0"/>
          <w:marTop w:val="0"/>
          <w:marBottom w:val="0"/>
          <w:divBdr>
            <w:top w:val="none" w:sz="0" w:space="0" w:color="auto"/>
            <w:left w:val="none" w:sz="0" w:space="0" w:color="auto"/>
            <w:bottom w:val="none" w:sz="0" w:space="0" w:color="auto"/>
            <w:right w:val="none" w:sz="0" w:space="0" w:color="auto"/>
          </w:divBdr>
        </w:div>
      </w:divsChild>
    </w:div>
    <w:div w:id="1976987780">
      <w:bodyDiv w:val="1"/>
      <w:marLeft w:val="0"/>
      <w:marRight w:val="0"/>
      <w:marTop w:val="0"/>
      <w:marBottom w:val="0"/>
      <w:divBdr>
        <w:top w:val="none" w:sz="0" w:space="0" w:color="auto"/>
        <w:left w:val="none" w:sz="0" w:space="0" w:color="auto"/>
        <w:bottom w:val="none" w:sz="0" w:space="0" w:color="auto"/>
        <w:right w:val="none" w:sz="0" w:space="0" w:color="auto"/>
      </w:divBdr>
    </w:div>
    <w:div w:id="2044398309">
      <w:bodyDiv w:val="1"/>
      <w:marLeft w:val="0"/>
      <w:marRight w:val="0"/>
      <w:marTop w:val="0"/>
      <w:marBottom w:val="0"/>
      <w:divBdr>
        <w:top w:val="none" w:sz="0" w:space="0" w:color="auto"/>
        <w:left w:val="none" w:sz="0" w:space="0" w:color="auto"/>
        <w:bottom w:val="none" w:sz="0" w:space="0" w:color="auto"/>
        <w:right w:val="none" w:sz="0" w:space="0" w:color="auto"/>
      </w:divBdr>
    </w:div>
    <w:div w:id="2104909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50" Type="http://schemas.openxmlformats.org/officeDocument/2006/relationships/hyperlink" Target="http://malaria.ourexperiment.org/" TargetMode="External"/><Relationship Id="rId51" Type="http://schemas.openxmlformats.org/officeDocument/2006/relationships/hyperlink" Target="http://malaria.ourexperiment.org/uri/d8" TargetMode="External"/><Relationship Id="rId52" Type="http://schemas.openxmlformats.org/officeDocument/2006/relationships/hyperlink" Target="http://www.thesynapticleap.org/node/367"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4.emf"/><Relationship Id="rId41" Type="http://schemas.openxmlformats.org/officeDocument/2006/relationships/image" Target="media/image25.emf"/><Relationship Id="rId42" Type="http://schemas.openxmlformats.org/officeDocument/2006/relationships/oleObject" Target="embeddings/oleObject10.bin"/><Relationship Id="rId43" Type="http://schemas.openxmlformats.org/officeDocument/2006/relationships/image" Target="media/image26.emf"/><Relationship Id="rId44" Type="http://schemas.openxmlformats.org/officeDocument/2006/relationships/oleObject" Target="embeddings/oleObject11.bin"/><Relationship Id="rId45" Type="http://schemas.openxmlformats.org/officeDocument/2006/relationships/hyperlink" Target="http://pubs.acs.org/doi/pdf/10.1021/ja0455547" TargetMode="External"/><Relationship Id="rId46" Type="http://schemas.openxmlformats.org/officeDocument/2006/relationships/hyperlink" Target="http://dx.doi.org/10.1016/j.drudis.2010.08.010" TargetMode="External"/><Relationship Id="rId47" Type="http://schemas.openxmlformats.org/officeDocument/2006/relationships/hyperlink" Target="http://dx.doi.org/10.1039/C0MD00129E" TargetMode="External"/><Relationship Id="rId48" Type="http://schemas.openxmlformats.org/officeDocument/2006/relationships/hyperlink" Target="http://malaria.ourexperiment.org/uri/bb" TargetMode="External"/><Relationship Id="rId49" Type="http://schemas.openxmlformats.org/officeDocument/2006/relationships/hyperlink" Target="http://bit.ly/OSDDcompoun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pubmedcentralcanada.ca/pmcc/articles/PMC3206459/?lang=en-ca" TargetMode="External"/><Relationship Id="rId8" Type="http://schemas.openxmlformats.org/officeDocument/2006/relationships/image" Target="media/image1.emf"/><Relationship Id="rId9" Type="http://schemas.openxmlformats.org/officeDocument/2006/relationships/oleObject" Target="embeddings/oleObject1.bin"/><Relationship Id="rId30" Type="http://schemas.openxmlformats.org/officeDocument/2006/relationships/image" Target="media/image15.emf"/><Relationship Id="rId31" Type="http://schemas.openxmlformats.org/officeDocument/2006/relationships/image" Target="media/image16.emf"/><Relationship Id="rId32" Type="http://schemas.openxmlformats.org/officeDocument/2006/relationships/image" Target="media/image17.emf"/><Relationship Id="rId33" Type="http://schemas.openxmlformats.org/officeDocument/2006/relationships/image" Target="media/image18.emf"/><Relationship Id="rId34" Type="http://schemas.openxmlformats.org/officeDocument/2006/relationships/image" Target="media/image19.emf"/><Relationship Id="rId35" Type="http://schemas.openxmlformats.org/officeDocument/2006/relationships/oleObject" Target="embeddings/oleObject9.bin"/><Relationship Id="rId36" Type="http://schemas.openxmlformats.org/officeDocument/2006/relationships/image" Target="media/image20.emf"/><Relationship Id="rId37" Type="http://schemas.openxmlformats.org/officeDocument/2006/relationships/image" Target="media/image21.emf"/><Relationship Id="rId38" Type="http://schemas.openxmlformats.org/officeDocument/2006/relationships/image" Target="media/image22.emf"/><Relationship Id="rId39" Type="http://schemas.openxmlformats.org/officeDocument/2006/relationships/image" Target="media/image23.emf"/><Relationship Id="rId20" Type="http://schemas.openxmlformats.org/officeDocument/2006/relationships/image" Target="media/image7.emf"/><Relationship Id="rId21" Type="http://schemas.openxmlformats.org/officeDocument/2006/relationships/image" Target="media/image8.emf"/><Relationship Id="rId22" Type="http://schemas.openxmlformats.org/officeDocument/2006/relationships/image" Target="media/image9.emf"/><Relationship Id="rId23" Type="http://schemas.openxmlformats.org/officeDocument/2006/relationships/oleObject" Target="embeddings/oleObject7.bin"/><Relationship Id="rId24" Type="http://schemas.openxmlformats.org/officeDocument/2006/relationships/image" Target="media/image10.emf"/><Relationship Id="rId25" Type="http://schemas.openxmlformats.org/officeDocument/2006/relationships/image" Target="media/image11.emf"/><Relationship Id="rId26" Type="http://schemas.openxmlformats.org/officeDocument/2006/relationships/oleObject" Target="embeddings/oleObject8.bin"/><Relationship Id="rId27" Type="http://schemas.openxmlformats.org/officeDocument/2006/relationships/image" Target="media/image12.emf"/><Relationship Id="rId28" Type="http://schemas.openxmlformats.org/officeDocument/2006/relationships/image" Target="media/image13.emf"/><Relationship Id="rId29" Type="http://schemas.openxmlformats.org/officeDocument/2006/relationships/image" Target="media/image14.emf"/><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C471EA-8535-914C-B0B7-53451B8AE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5218</Words>
  <Characters>29745</Characters>
  <Application>Microsoft Macintosh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34894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dc:creator>
  <cp:lastModifiedBy>Alice E Williamson</cp:lastModifiedBy>
  <cp:revision>3</cp:revision>
  <cp:lastPrinted>2012-06-12T23:12:00Z</cp:lastPrinted>
  <dcterms:created xsi:type="dcterms:W3CDTF">2012-08-24T00:20:00Z</dcterms:created>
  <dcterms:modified xsi:type="dcterms:W3CDTF">2012-10-23T04:48:00Z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ies>
</file>