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ED2" w:rsidRPr="00300ED2" w:rsidRDefault="00300ED2" w:rsidP="00300ED2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300ED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(4-Fluoroisoindolin-2-yl)(6-hydrazinylpyrazin-2-yl</w:t>
      </w:r>
      <w:proofErr w:type="gramStart"/>
      <w:r w:rsidRPr="00300ED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</w:t>
      </w:r>
      <w:proofErr w:type="spellStart"/>
      <w:r w:rsidRPr="00300ED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methanone</w:t>
      </w:r>
      <w:proofErr w:type="spellEnd"/>
      <w:proofErr w:type="gramEnd"/>
      <w:r w:rsidRPr="00300ED2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 xml:space="preserve">, </w:t>
      </w:r>
      <w:r w:rsidRPr="00300ED2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highlight w:val="red"/>
          <w:lang w:val="en-US"/>
        </w:rPr>
        <w:t>OSM-S-XXX</w:t>
      </w:r>
    </w:p>
    <w:p w:rsidR="00300ED2" w:rsidRPr="00300ED2" w:rsidRDefault="00300ED2" w:rsidP="00300ED2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</w:p>
    <w:p w:rsidR="00300ED2" w:rsidRPr="00300ED2" w:rsidRDefault="00300ED2" w:rsidP="00300ED2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300ED2">
        <w:rPr>
          <w:rFonts w:ascii="Times New Roman" w:eastAsia="MS Mincho" w:hAnsi="Times New Roman" w:cs="Times New Roman"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1C51E819" wp14:editId="0D41C460">
            <wp:extent cx="1818005" cy="788035"/>
            <wp:effectExtent l="0" t="0" r="10795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ED2" w:rsidRPr="00300ED2" w:rsidRDefault="00300ED2" w:rsidP="00300ED2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</w:p>
    <w:p w:rsidR="00300ED2" w:rsidRPr="00300ED2" w:rsidRDefault="00300ED2" w:rsidP="00300ED2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300ED2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 http://malaria.ourexperiment.org/uri/55d</w:t>
      </w:r>
    </w:p>
    <w:p w:rsidR="00300ED2" w:rsidRPr="00300ED2" w:rsidRDefault="00300ED2" w:rsidP="00300ED2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300ED2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magenta"/>
          <w:lang w:val="en-US"/>
        </w:rPr>
        <w:t xml:space="preserve">Prepared according to General Procedure </w:t>
      </w:r>
      <w:r w:rsidRPr="00300ED2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highlight w:val="magenta"/>
          <w:lang w:val="en-US"/>
        </w:rPr>
        <w:t>X</w:t>
      </w:r>
      <w:r w:rsidRPr="00300ED2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magenta"/>
          <w:lang w:val="en-US"/>
        </w:rPr>
        <w:t xml:space="preserve"> from:</w:t>
      </w:r>
      <w:r w:rsidRPr="00300ED2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 ___ to give the title compound as a pale yellow solid (250 mg, </w:t>
      </w:r>
      <w:r w:rsidRPr="00300ED2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red"/>
          <w:lang w:val="en-US"/>
        </w:rPr>
        <w:t>X%</w:t>
      </w:r>
      <w:r w:rsidRPr="00300ED2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>)</w:t>
      </w:r>
      <w:r w:rsidRPr="00300ED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; </w:t>
      </w:r>
      <w:proofErr w:type="spellStart"/>
      <w:r w:rsidRPr="00300ED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r w:rsidRPr="00300ED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300ED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XX–XX ˚C; </w:t>
      </w:r>
      <w:r w:rsidRPr="00300ED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300ED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300ED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300ED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300ED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300ED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300ED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300ED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300ED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300ED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300ED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300ED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300ED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300ED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300ED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300ED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300ED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300ED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300ED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300ED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19</w:t>
      </w:r>
      <w:r w:rsidRPr="00300ED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F{</w:t>
      </w:r>
      <w:r w:rsidRPr="00300ED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300ED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H} NMR</w:t>
      </w:r>
      <w:r w:rsidRPr="00300ED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(377 MHz, CDCl</w:t>
      </w:r>
      <w:r w:rsidRPr="00300ED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300ED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300ED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300ED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300ED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300ED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300ED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300ED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300ED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300ED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300ED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300ED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300ED2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300ED2" w:rsidRPr="00300ED2" w:rsidRDefault="00300ED2" w:rsidP="00300ED2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300ED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O=</w:t>
      </w:r>
      <w:proofErr w:type="gramStart"/>
      <w:r w:rsidRPr="00300ED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C(</w:t>
      </w:r>
      <w:proofErr w:type="gramEnd"/>
      <w:r w:rsidRPr="00300ED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N1CC(C(F)=CC=C2)=C2C1)C3=CN=CC(NN)=N3</w:t>
      </w:r>
    </w:p>
    <w:p w:rsidR="00300ED2" w:rsidRPr="00300ED2" w:rsidRDefault="00300ED2" w:rsidP="00300ED2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300ED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InChI=1S/C13H12FN5O/c14-10-3-1-2-8-6-19(7-9(8)10)13(20)11-4-16-5-12(17-11)18-15/h1-5H</w:t>
      </w:r>
      <w:proofErr w:type="gramStart"/>
      <w:r w:rsidRPr="00300ED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,6</w:t>
      </w:r>
      <w:proofErr w:type="gramEnd"/>
      <w:r w:rsidRPr="00300ED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-7,15H2,(H,17,18)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ED2"/>
    <w:rsid w:val="002E408A"/>
    <w:rsid w:val="00300ED2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E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ED2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E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ED2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2017-08-15T04:16:00Z</dcterms:created>
  <dcterms:modified xsi:type="dcterms:W3CDTF">2017-08-15T04:16:00Z</dcterms:modified>
</cp:coreProperties>
</file>