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EE" w:rsidRPr="00A05545" w:rsidRDefault="006029EE" w:rsidP="006029E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(E)-2-C</w:t>
      </w:r>
      <w:r w:rsidRPr="00A05545">
        <w:rPr>
          <w:rFonts w:ascii="Times New Roman" w:hAnsi="Times New Roman" w:cs="Times New Roman"/>
          <w:b/>
          <w:sz w:val="22"/>
          <w:szCs w:val="22"/>
        </w:rPr>
        <w:t>hloro-6-(2-(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cyclohexylmethylene</w:t>
      </w:r>
      <w:proofErr w:type="spellEnd"/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)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hydrazinyl</w:t>
      </w:r>
      <w:proofErr w:type="spellEnd"/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)pyrazine, OSM-S-315</w:t>
      </w:r>
    </w:p>
    <w:p w:rsidR="006029EE" w:rsidRPr="00A05545" w:rsidRDefault="006029EE" w:rsidP="006029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6029EE" w:rsidRPr="00A05545" w:rsidRDefault="006029EE" w:rsidP="006029EE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3C3F97B3" wp14:editId="6EAB7CED">
            <wp:extent cx="1447800" cy="863600"/>
            <wp:effectExtent l="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EE" w:rsidRPr="00C67552" w:rsidRDefault="006029EE" w:rsidP="006029EE">
      <w:pPr>
        <w:spacing w:line="360" w:lineRule="auto"/>
        <w:rPr>
          <w:rFonts w:ascii="Times New Roman" w:hAnsi="Times New Roman" w:cs="Times New Roman"/>
          <w:sz w:val="22"/>
          <w:szCs w:val="22"/>
          <w:highlight w:val="green"/>
          <w:u w:val="single"/>
        </w:rPr>
      </w:pPr>
      <w:r w:rsidRPr="00C67552">
        <w:rPr>
          <w:rFonts w:ascii="Times New Roman" w:hAnsi="Times New Roman" w:cs="Times New Roman"/>
          <w:sz w:val="22"/>
          <w:szCs w:val="22"/>
          <w:highlight w:val="green"/>
          <w:u w:val="single"/>
        </w:rPr>
        <w:t xml:space="preserve">Representative Example: </w:t>
      </w:r>
      <w:r w:rsidRPr="00C67552">
        <w:rPr>
          <w:rFonts w:ascii="Times New Roman" w:hAnsi="Times New Roman" w:cs="Times New Roman"/>
          <w:sz w:val="22"/>
          <w:szCs w:val="22"/>
          <w:u w:val="single"/>
        </w:rPr>
        <w:t>http://malaria.ourexperiment.org/uri/7ca</w:t>
      </w:r>
    </w:p>
    <w:p w:rsidR="006029EE" w:rsidRPr="00134F9B" w:rsidRDefault="006029EE" w:rsidP="006029E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(1.5 g,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and cyclohexane </w:t>
      </w:r>
      <w:proofErr w:type="spellStart"/>
      <w:r>
        <w:rPr>
          <w:rFonts w:ascii="Times New Roman" w:hAnsi="Times New Roman" w:cs="Times New Roman"/>
          <w:sz w:val="22"/>
          <w:szCs w:val="22"/>
        </w:rPr>
        <w:t>carboxaldehyde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(1.26 mL, 1.17 g,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134F9B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134F9B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34F9B">
        <w:rPr>
          <w:rFonts w:ascii="Times New Roman" w:hAnsi="Times New Roman" w:cs="Times New Roman"/>
          <w:sz w:val="22"/>
          <w:szCs w:val="22"/>
          <w:highlight w:val="red"/>
        </w:rPr>
        <w:t>X yield</w:t>
      </w:r>
      <w:r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9209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99F">
        <w:rPr>
          <w:rFonts w:ascii="Times New Roman" w:hAnsi="Times New Roman" w:cs="Times New Roman"/>
          <w:sz w:val="22"/>
          <w:szCs w:val="22"/>
        </w:rPr>
        <w:t>ν</w:t>
      </w:r>
      <w:r w:rsidRPr="0092099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34F9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6029EE" w:rsidRPr="00A05545" w:rsidRDefault="006029EE" w:rsidP="006029EE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N/N=C/C2CCCCC2)=N1</w:t>
      </w:r>
    </w:p>
    <w:p w:rsidR="006029EE" w:rsidRPr="00A05545" w:rsidRDefault="006029EE" w:rsidP="006029E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InChI=1S/C11H15ClN4/c12-10-7-13-8-11(15-10)16-14-6-9-4-2-1-3-5-9/h6-9H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,1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-5H2,(H,15,16)/b14-6+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EE"/>
    <w:rsid w:val="002E408A"/>
    <w:rsid w:val="00326A75"/>
    <w:rsid w:val="003604C6"/>
    <w:rsid w:val="0037323D"/>
    <w:rsid w:val="003D5DE5"/>
    <w:rsid w:val="005E08DD"/>
    <w:rsid w:val="006029EE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029E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E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029E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E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2017-08-14T08:05:00Z</dcterms:created>
  <dcterms:modified xsi:type="dcterms:W3CDTF">2017-08-14T08:06:00Z</dcterms:modified>
</cp:coreProperties>
</file>