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45" w:rsidRPr="00542145" w:rsidRDefault="00542145" w:rsidP="00542145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b/>
          <w:spacing w:val="0"/>
          <w:kern w:val="0"/>
          <w:sz w:val="22"/>
          <w:szCs w:val="22"/>
          <w:lang w:val="en-AU"/>
        </w:rPr>
      </w:pPr>
      <w:r w:rsidRPr="00542145"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3-(3</w:t>
      </w:r>
      <w:proofErr w:type="gramStart"/>
      <w:r w:rsidRPr="00542145"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,4</w:t>
      </w:r>
      <w:proofErr w:type="gramEnd"/>
      <w:r w:rsidRPr="00542145"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  <w:lang w:val="en-AU"/>
        </w:rPr>
        <w:t>-Dichlorophenyl)-5-phenethoxy-[1,2,4]triazolo[4,3-a]pyrazine, OSM-S-350</w:t>
      </w:r>
    </w:p>
    <w:p w:rsidR="00542145" w:rsidRPr="00542145" w:rsidRDefault="00542145" w:rsidP="00542145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</w:pPr>
    </w:p>
    <w:p w:rsidR="00542145" w:rsidRPr="00542145" w:rsidRDefault="00542145" w:rsidP="00542145">
      <w:pPr>
        <w:spacing w:line="360" w:lineRule="auto"/>
        <w:ind w:firstLine="0"/>
        <w:mirrorIndents w:val="0"/>
        <w:jc w:val="center"/>
        <w:rPr>
          <w:rFonts w:ascii="Times New Roman" w:eastAsia="Times New Roman" w:hAnsi="Times New Roman" w:cs="Times New Roman"/>
          <w:b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542145">
        <w:rPr>
          <w:rFonts w:ascii="Times New Roman" w:eastAsia="Times New Roman" w:hAnsi="Times New Roman" w:cs="Times New Roman"/>
          <w:b/>
          <w:noProof/>
          <w:color w:val="000000"/>
          <w:spacing w:val="0"/>
          <w:kern w:val="0"/>
          <w:sz w:val="22"/>
          <w:szCs w:val="22"/>
          <w:shd w:val="clear" w:color="auto" w:fill="FFFFFF"/>
          <w:lang w:eastAsia="en-GB"/>
        </w:rPr>
        <w:drawing>
          <wp:inline distT="0" distB="0" distL="0" distR="0" wp14:anchorId="1687B783" wp14:editId="6F97D263">
            <wp:extent cx="1483360" cy="117856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45" w:rsidRPr="00542145" w:rsidRDefault="00542145" w:rsidP="00542145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</w:p>
    <w:p w:rsidR="00542145" w:rsidRPr="00542145" w:rsidRDefault="00542145" w:rsidP="00542145">
      <w:pPr>
        <w:spacing w:line="360" w:lineRule="auto"/>
        <w:ind w:firstLine="0"/>
        <w:mirrorIndents w:val="0"/>
        <w:jc w:val="left"/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542145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http://malaria.ourexperiment.org/uri/8d8</w:t>
      </w:r>
    </w:p>
    <w:p w:rsidR="00542145" w:rsidRPr="00542145" w:rsidRDefault="00542145" w:rsidP="00542145">
      <w:pPr>
        <w:spacing w:line="360" w:lineRule="auto"/>
        <w:ind w:firstLine="0"/>
        <w:mirrorIndents w:val="0"/>
        <w:jc w:val="left"/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</w:pP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1.0 equiv.), 2-phenethyl alcohol (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), KOH (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g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 xml:space="preserve">X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mmol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18-crown-6 (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mg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 xml:space="preserve">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μmol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equiv.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˚C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 h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 purified by automated flash chromatography over silica (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pale brown solid (206 mg,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X%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); </w:t>
      </w:r>
      <w:proofErr w:type="spellStart"/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542145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42145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542145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407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542145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407.04368 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14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Cl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542145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407.04369</w:t>
      </w:r>
      <w:r w:rsidRPr="00542145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542145" w:rsidRPr="00542145" w:rsidRDefault="00542145" w:rsidP="00542145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proofErr w:type="spellStart"/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ClC</w:t>
      </w:r>
      <w:proofErr w:type="spellEnd"/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(C=C1</w:t>
      </w:r>
      <w:proofErr w:type="gramStart"/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)=</w:t>
      </w:r>
      <w:proofErr w:type="gramEnd"/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C(Cl)C=C1C2=NN=C3C=NC=C(OCCC4=CC=CC=C4)N32</w:t>
      </w:r>
    </w:p>
    <w:p w:rsidR="00542145" w:rsidRPr="00542145" w:rsidRDefault="00542145" w:rsidP="00542145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InChI=1S/C19H14Cl2N4O/c20-15-7-6-14(10-16(15)21)19-24-23-17-11-22-12-18(25(17)19)26-9-8-13-4-2-1-3-5-13/h1-7</w:t>
      </w:r>
      <w:proofErr w:type="gramStart"/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,10</w:t>
      </w:r>
      <w:proofErr w:type="gramEnd"/>
      <w:r w:rsidRPr="00542145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-12H,8-9H2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45"/>
    <w:rsid w:val="002E408A"/>
    <w:rsid w:val="00326A75"/>
    <w:rsid w:val="003604C6"/>
    <w:rsid w:val="0037323D"/>
    <w:rsid w:val="003D5DE5"/>
    <w:rsid w:val="0054214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1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45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1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45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2017-08-15T03:41:00Z</dcterms:created>
  <dcterms:modified xsi:type="dcterms:W3CDTF">2017-08-15T03:41:00Z</dcterms:modified>
</cp:coreProperties>
</file>