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80C0E" w14:textId="77777777" w:rsidR="003E1279" w:rsidRPr="00120374" w:rsidRDefault="00630F03" w:rsidP="00586D21">
      <w:pPr>
        <w:jc w:val="both"/>
        <w:rPr>
          <w:color w:val="000000" w:themeColor="text1"/>
          <w:lang w:val="en-GB"/>
        </w:rPr>
      </w:pPr>
      <w:r>
        <w:rPr>
          <w:noProof/>
          <w:color w:val="000000" w:themeColor="text1"/>
        </w:rPr>
        <w:pict w14:anchorId="1E180DAC">
          <v:group id="_x0000_s1026" style="position:absolute;left:0;text-align:left;margin-left:375.7pt;margin-top:-23.25pt;width:113.4pt;height:38.25pt;z-index:251658240" coordorigin="1521,7717" coordsize="9044,3049">
            <o:lock v:ext="edit" aspectratio="t"/>
            <v:shape id="_x0000_s1027" style="position:absolute;left:1521;top:7717;width:3549;height:3049;mso-position-horizontal:absolute;mso-position-horizontal-relative:page;mso-position-vertical:absolute;mso-position-vertical-relative:page" coordsize="3549,3049" path="m3549,840l3539,697,3507,567,3458,454r-68,-98l3306,272r-97,-71l3099,141,2980,94,2850,58,2714,31r-51,-8l2614,17r-49,-5l2518,9,2469,5,2420,3,2372,2r-49,l2274,r-50,l2001,5,1765,19,1516,47,1266,89r-245,63l784,236,565,344,373,478,208,644,82,843,68,876,54,910,42,946,31,985r-8,38l14,1062r-5,40l3,1140r-1,39l,1215r2,56l3,1325r6,54l16,1432r8,54l35,1538r14,51l66,1641r20,54l107,1748r43,85l201,1912r56,70l320,2043r67,52l462,2139r79,33l627,2198r91,14l814,2217r28,l868,2217r27,-1l919,2214r25,-4l966,2209r21,-6l1007,2200r17,-5l1042,2189r15,-6l1073,2176r14,-11l1101,2155r12,-13l1124,2128r9,-15l1140,2095r5,-17l1145,2057r,-12l1143,2034r-5,-10l1133,2011r-6,-8l1119,1992r-9,-9l1101,1976r-10,-7l1078,1964r-12,-3l1052,1957r-12,-3l1024,1950r-16,-1l989,1947r-21,-2l945,1943r-28,-1l886,1940r-32,-2l825,1936r-25,-1l777,1933r-21,l737,1931r-21,-2l697,1928r-21,-2l653,1924r-37,-5l585,1910r-28,-14l532,1880r-21,-17l494,1842r-14,-21l471,1798r-7,-24l462,1751r2,-21l469,1709r7,-19l487,1671r12,-18l515,1636r17,-16l553,1605r25,-16l604,1577r-37,-16l536,1542r-32,-25l478,1491r-25,-30l434,1430r-16,-33l406,1360r-7,-37l395,1283r6,-54l413,1177r21,-49l464,1084r37,-40l544,1011r51,-26l653,964r63,-12l784,948r16,l817,948r16,2l851,953r16,2l884,959r18,3l917,966r16,5l949,974r14,4l975,981r14,4l1003,988r12,2l1029,992r14,1l1059,995r14,l1087,997r18,l1124,995r17,l1161,993r17,l1197,992r18,-4l1234,985r18,-4l1268,978r,122l1257,1098r-14,-2l1225,1095r-19,-2l1185,1091r-21,-1l1143,1090r-19,-2l1105,1088r-18,l1101,1105r12,18l1126,1142r10,21l1145,1184r7,21l1157,1226r4,22l1162,1271r2,21l1161,1343r-13,49l1129,1435r-28,42l1066,1514r-40,31l977,1571r-56,20l860,1603r-71,3l784,1606r-7,l772,1606r-7,l758,1606r-7,l744,1605r-7,l730,1605r-9,-2l714,1605r-7,1l700,1610r-7,2l686,1615r-5,2l674,1620r-5,6l662,1629r-6,4l649,1639r-7,7l637,1653r-5,7l628,1667r-3,7l621,1683r-1,7l620,1697r,7l620,1716r1,11l627,1737r5,11l642,1755r13,8l669,1769r19,5l711,1779r28,2l949,1793r59,5l1061,1809r47,14l1148,1842r35,21l1213,1889r21,32l1250,1954r9,38l1262,2034r-5,49l1243,2128r-23,44l1189,2209r-41,33l1099,2272r-59,22l968,2310r-80,10l796,2324r-26,l742,2322r-30,-2l683,2317r-30,-4l621,2308r-31,-7l558,2296r-31,-9l497,2279r-23,-7l453,2265r-22,-11l410,2245r-22,-10l369,2223r-21,-13l329,2198r-19,-12l290,2172r90,138l481,2444r112,124l716,2684r131,103l989,2876r149,71l1294,3003r163,33l1623,3049r82,-4l1784,3036r77,-14l1936,3003r74,-24l2082,2951r70,-35l2222,2877r66,-41l2355,2788r161,-131l2682,2502r163,-178l3003,2130r147,-206l3281,1708r111,-220l3476,1268r54,-219l3549,840r,xm996,1296r-3,-42l986,1217r-11,-37l958,1149r-20,-30l912,1095r-28,-19l849,1060r-37,-9l770,1048r-37,3l698,1058r-29,12l642,1086r-24,21l599,1130r-14,28l572,1189r-7,33l564,1259r1,40l574,1339r11,35l602,1407r21,30l649,1461r30,21l714,1496r39,11l796,1509r37,-2l867,1498r29,-12l923,1470r22,-21l963,1425r14,-28l987,1365r7,-35l996,1296r,xm3066,1879r-14,10l3036,1896r-17,9l3001,1912r-17,5l2964,1922r-21,4l2922,1928r-21,1l2879,1931r-29,-2l2824,1924r-28,-7l2770,1905r-26,-14l2717,1872r-26,-21l2663,1825r-28,-30l2607,1763r-45,-55l2518,1657r-40,-49l2441,1564r-34,-40l2379,1491r-22,-26l2339,1444r-10,-12l2325,1426r,245l2325,1718r,40l2327,1790r2,28l2330,1840r4,18l2337,1873r4,13l2344,1898r6,10l2330,1908r-22,l2285,1908r-26,l2234,1908r-26,l2183,1908r-22,l2140,1908r-18,l2127,1896r6,-14l2136,1868r4,-14l2143,1837r4,-23l2148,1788r,-32l2150,1718r,-47l2150,826r,-40l2148,751r,-30l2145,693r-4,-23l2138,650r-4,-20l2127,615r-7,-13l2113,590r212,-56l2325,1353r279,-260l2605,1093r4,-5l2618,1081r8,-9l2637,1062r12,-14l2663,1034r14,-16l2693,1000r14,-19l2950,981r-5,2l2938,985r-10,3l2915,995r-17,11l2877,1021r-25,20l2821,1065r-37,33l2742,1137r-261,244l2486,1386r13,16l2518,1425r28,31l2577,1493r37,42l2654,1580r42,47l2740,1676r44,51l2817,1760r32,30l2879,1814r28,21l2933,1851r24,14l2980,1873r19,7l3019,1884r17,l3038,1884r3,l3045,1884r2,l3050,1882r4,l3057,1882r4,-2l3062,1880r4,-1l3066,1879xm2012,1667r-6,58l1989,1776r-26,42l1929,1853r-40,29l1842,1905r-49,17l1740,1935r-52,7l1635,1943r-31,-1l1572,1940r-30,-2l1513,1933r-30,-5l1453,1921r-30,-9l1394,1903r-28,-10l1336,1882r,-141l1367,1756r32,16l1430,1784r34,13l1497,1805r31,9l1560,1821r30,5l1616,1828r26,2l1669,1830r26,-4l1721,1823r26,-7l1770,1807r21,-12l1809,1779r14,-21l1831,1736r4,-28l1831,1680r-8,-27l1809,1629r-20,-21l1767,1589r-27,-19l1711,1552r-32,-16l1646,1519r-35,-16l1572,1484r-38,-19l1497,1444r-35,-23l1430,1397r-29,-28l1378,1337r-18,-34l1348,1264r-3,-45l1350,1166r16,-49l1388,1077r32,-35l1457,1013r42,-25l1546,971r47,-14l1644,950r49,-2l1721,948r26,2l1774,953r26,4l1826,964r25,7l1877,980r24,8l1924,999r25,12l1949,1149r-23,-18l1901,1117r-22,-14l1852,1091r-24,-10l1802,1072r-28,-5l1747,1062r-28,-4l1691,1058r-28,l1637,1062r-26,5l1588,1076r-23,10l1548,1098r-16,16l1520,1133r-7,19l1511,1177r2,28l1523,1231r16,23l1558,1276r26,21l1612,1316r32,20l1677,1353r35,19l1749,1390r39,19l1826,1430r37,23l1898,1475r31,25l1957,1528r23,29l1998,1591r10,36l2012,1667r,xe" fillcolor="red" stroked="f">
              <v:fill color2="#fc9" rotate="t" angle="-45" focus="100%" type="gradient"/>
              <v:path arrowok="t"/>
              <o:lock v:ext="edit" aspectratio="t" verticies="t"/>
            </v:shape>
            <v:shape id="_x0000_s1028" style="position:absolute;left:10201;top:9840;width:364;height:437;mso-position-horizontal:absolute;mso-position-horizontal-relative:page;mso-position-vertical:absolute;mso-position-vertical-relative:page" coordsize="364,437" path="m280,176r-198,l84,161r3,-16l93,129r7,-15l108,100,119,87,131,77r16,-9l164,63r23,-2l205,63r17,3l236,73r12,11l259,94r9,14l273,124r5,16l280,159r2,17l282,176r-2,xm362,236r,-2l362,231r2,-2l364,227r,-3l364,222r,-2l364,217r,-2l364,213r-2,-37l359,143r-9,-31l339,84,325,60,306,40,283,23,255,11,224,2,187,,152,2r-30,9l94,23,70,39,49,60,31,84,17,112,9,142,2,175,,211r2,39l7,286r10,34l31,349r18,27l72,396r26,18l129,426r37,9l208,437r19,l245,435r16,-2l273,431r12,-3l296,424r8,-3l313,417r9,-5l331,409r,-75l324,337r-7,7l306,349r-10,6l283,360r-14,5l255,369r-14,3l226,376r-14,l189,374r-19,-5l150,362,135,349,119,337,107,320,96,302,89,281,84,259,82,236r280,l362,236xe" fillcolor="gray" stroked="f">
              <v:path arrowok="t"/>
              <o:lock v:ext="edit" aspectratio="t" verticies="t"/>
            </v:shape>
            <v:shape id="_x0000_s1029" style="position:absolute;left:9765;top:9840;width:362;height:428;mso-position-horizontal:absolute;mso-position-horizontal-relative:page;mso-position-vertical:absolute;mso-position-vertical-relative:page" coordsize="362,428" path="m360,426r2,-246l360,147r-3,-28l350,91,339,68,325,47,310,32,289,18,266,7,240,2,208,,192,,175,4,159,7r-16,5l129,19r-14,9l105,39,94,49,84,63,77,77r-4,l73,9,,9,,428r77,l77,236r2,-32l82,176r5,-24l94,128r11,-20l119,91,135,77r17,-9l175,63r24,-2l219,63r15,5l248,77r11,10l268,100r7,17l280,136r3,21l285,183r,28l285,428r77,l362,428r-2,-2xe" fillcolor="gray" stroked="f">
              <v:path arrowok="t"/>
              <o:lock v:ext="edit" aspectratio="t"/>
            </v:shape>
            <v:shape id="_x0000_s1030" style="position:absolute;left:9570;top:9666;width:90;height:602;mso-position-horizontal:absolute;mso-position-horizontal-relative:page;mso-position-vertical:absolute;mso-position-vertical-relative:page" coordsize="90,602" path="m90,45r,-7l88,31,86,26,83,19,77,14,72,8,67,5,62,3,55,1,48,,41,1,34,3,27,5,20,8r-6,6l11,19,7,26,4,31,2,38,,47r2,7l4,59r3,7l11,71r3,5l20,80r7,3l34,87r7,2l48,89r7,l62,87r5,-4l72,80r5,-4l83,71r3,-5l88,59r2,-5l90,47r,l90,45xm84,602r,-419l7,183r,419l84,602r,xe" fillcolor="gray" stroked="f">
              <v:path arrowok="t"/>
              <o:lock v:ext="edit" aspectratio="t" verticies="t"/>
            </v:shape>
            <v:shape id="_x0000_s1031" style="position:absolute;left:9385;top:9688;width:117;height:589;mso-position-horizontal:absolute;mso-position-horizontal-relative:page;mso-position-vertical:absolute;mso-position-vertical-relative:page" coordsize="117,589" path="m115,576r-7,-3l101,569r-7,-3l91,561r-4,-7l84,548r-2,-6l80,535r,-9l80,519r,-2l80,512r,-12l80,479r,-35l80,397r,-67l80,243r,-108l80,,,,,138,,250r,89l,405r,49l,489r,21l,522r,4l,528r2,12l2,548r3,11l9,566r7,7l21,578r9,5l38,587r11,2l61,589r9,l77,589r7,-2l89,587r5,-2l100,583r5,-1l108,580r6,-2l117,576r,l115,576xe" fillcolor="gray" stroked="f">
              <v:path arrowok="t"/>
              <o:lock v:ext="edit" aspectratio="t"/>
            </v:shape>
            <v:shape id="_x0000_s1032" style="position:absolute;left:8938;top:9697;width:398;height:571;mso-position-horizontal:absolute;mso-position-horizontal-relative:page;mso-position-vertical:absolute;mso-position-vertical-relative:page" coordsize="398,571" path="m398,571l158,271,378,,284,,81,253,81,,,,,571r81,l81,293,293,571r105,l398,571xe" fillcolor="gray" stroked="f">
              <v:path arrowok="t"/>
              <o:lock v:ext="edit" aspectratio="t"/>
            </v:shape>
            <v:shape id="_x0000_s1033" style="position:absolute;left:8462;top:9688;width:362;height:580;mso-position-horizontal:absolute;mso-position-horizontal-relative:page;mso-position-vertical:absolute;mso-position-vertical-relative:page" coordsize="362,580" path="m361,578r1,-246l361,299r-6,-28l348,243,338,220,326,199,308,184,289,170,266,159r-28,-5l208,152r-17,l175,156r-14,3l145,164r-12,6l121,178r-12,9l98,198r-9,12l81,222r-4,l77,,,,,580r77,l77,388r2,-32l81,328r5,-24l95,280r10,-20l117,243r16,-14l152,220r23,-5l200,213r19,2l235,220r12,9l259,239r9,13l275,269r5,19l282,309r3,26l285,363r,217l362,580r,l361,578xe" fillcolor="gray" stroked="f">
              <v:path arrowok="t"/>
              <o:lock v:ext="edit" aspectratio="t"/>
            </v:shape>
            <v:shape id="_x0000_s1034" style="position:absolute;left:8124;top:9727;width:266;height:550;mso-position-horizontal:absolute;mso-position-horizontal-relative:page;mso-position-vertical:absolute;mso-position-vertical-relative:page" coordsize="266,550" path="m266,537r,-64l263,475r-4,3l254,480r-4,2l245,483r-5,2l235,487r-7,2l221,489r-7,l203,489r-9,-4l184,482r-9,-6l168,469r-5,-8l158,450r-6,-10l151,426r,-14l151,183r103,l254,122r-103,l151,,74,24r,98l,122r,61l74,183r,244l75,452r4,21l86,492r10,16l109,520r14,12l140,539r18,5l179,548r22,2l210,550r7,l224,548r7,l238,546r5,-2l250,543r6,-2l261,539r5,-2l266,537xe" fillcolor="gray" stroked="f">
              <v:path arrowok="t"/>
              <o:lock v:ext="edit" aspectratio="t"/>
            </v:shape>
            <v:shape id="_x0000_s1035" style="position:absolute;left:7975;top:9666;width:89;height:602;mso-position-horizontal:absolute;mso-position-horizontal-relative:page;mso-position-vertical:absolute;mso-position-vertical-relative:page" coordsize="89,602" path="m88,45r,-7l86,31,84,26,79,19,75,14,70,8,63,5,56,3,51,1,42,,35,1,28,3,23,5,18,8r-6,6l9,19,5,26,2,31,,38r,9l,54r2,5l5,66r4,5l12,76r6,4l23,83r5,4l35,89r7,l51,89r5,-2l63,83r7,-3l75,76r4,-5l84,66r2,-7l88,54r1,-7l89,47,88,45xm79,602r,-419l4,183r,419l79,602r,xe" fillcolor="gray" stroked="f">
              <v:path arrowok="t"/>
              <o:lock v:ext="edit" aspectratio="t" verticies="t"/>
            </v:shape>
            <v:shape id="_x0000_s1036" style="position:absolute;left:7271;top:9840;width:603;height:428;mso-position-horizontal:absolute;mso-position-horizontal-relative:page;mso-position-vertical:absolute;mso-position-vertical-relative:page" coordsize="603,428" path="m603,426r,-267l603,133r-4,-26l592,84,582,63,569,46,554,30,536,18,513,7,487,2,456,,445,,431,2,417,5r-14,6l389,18r-14,8l361,37,349,49,336,63r-8,16l321,65,312,51,301,39,291,28,279,19,265,12,252,7,237,4,223,,209,,191,,174,2,158,5r-14,6l130,18r-14,7l105,33,93,44,83,56,74,70,74,9,,9,,428r77,l77,217r,-23l81,170r5,-21l93,128r11,-20l114,93,130,80,146,70r19,-7l188,61r17,2l219,68r12,9l242,87r7,13l254,114r5,15l261,145r2,16l263,176r,252l340,428r,-211l342,194r1,-24l349,149r7,-21l364,108,377,93,391,80,408,70r20,-7l450,61r18,2l482,68r10,9l503,87r7,13l515,114r4,15l522,145r2,16l524,176r,252l603,428r,l603,426xe" fillcolor="gray" stroked="f">
              <v:path arrowok="t"/>
              <o:lock v:ext="edit" aspectratio="t"/>
            </v:shape>
            <v:shape id="_x0000_s1037" style="position:absolute;left:6842;top:9685;width:363;height:592;mso-position-horizontal:absolute;mso-position-horizontal-relative:page;mso-position-vertical:absolute;mso-position-vertical-relative:page" coordsize="363,592" path="m361,422r-2,-31l352,363,338,338,322,319,303,300,280,284,256,270,231,258,205,246,179,234r-5,-2l170,230r-5,-2l160,227r-4,-2l153,223r-6,-3l144,218r-4,-2l135,213r-7,-5l121,202r-5,-5l111,192r-6,-7l102,178r-4,-7l95,164r-2,-9l93,146r2,-17l100,115r7,-14l118,92r12,-8l144,77r16,-6l174,70r17,-2l207,66r12,l231,68r13,2l256,71r12,4l280,77r11,3l303,84r9,3l322,91,335,24,322,19,308,15,294,12,282,8,268,5,254,3,242,1,228,,216,,203,,168,1,137,5r-28,9l83,26,58,40,39,57,23,77,11,99,4,125,,155r4,30l12,211r15,23l44,253r21,17l88,284r23,13l137,307r24,11l184,330r14,5l210,342r14,7l235,356r12,9l256,375r9,11l272,398r3,14l277,428r-2,19l268,466r-9,14l247,492r-16,11l216,511r-16,6l182,522r-15,2l151,525r-14,-1l123,524r-16,-2l93,518,79,517,65,513,51,510,39,504,27,501,16,497r-5,74l21,574r11,2l46,579r12,4l72,585r14,1l100,590r12,l125,592r12,l174,590r35,-4l242,578r28,-11l296,553r23,-19l338,513r12,-26l359,457r4,-33l363,424r-2,-2xe" fillcolor="gray" stroked="f">
              <v:path arrowok="t"/>
              <o:lock v:ext="edit" aspectratio="t"/>
            </v:shape>
            <v:shape id="_x0000_s1038" style="position:absolute;left:5986;top:9849;width:371;height:419;mso-position-horizontal:absolute;mso-position-horizontal-relative:page;mso-position-vertical:absolute;mso-position-vertical-relative:page" coordsize="371,419" path="m369,417l236,199,359,,270,,189,150,110,,16,,138,199,,419r91,l184,253r91,166l371,419r,l369,417xe" fillcolor="gray" stroked="f">
              <v:path arrowok="t"/>
              <o:lock v:ext="edit" aspectratio="t"/>
            </v:shape>
            <v:shape id="_x0000_s1039" style="position:absolute;left:5412;top:9688;width:115;height:589;mso-position-horizontal:absolute;mso-position-horizontal-relative:page;mso-position-vertical:absolute;mso-position-vertical-relative:page" coordsize="115,589" path="m115,576r-7,-3l101,569r-7,-3l91,561r-6,-7l84,548r-2,-6l80,535r,-9l78,519r,-2l78,512r,-12l78,479r,-35l78,397r,-67l78,243r,-108l78,,,,,138,,250r,89l,405r,49l,489r,21l,522r,4l,528r,12l1,548r4,11l8,566r6,7l21,578r8,5l38,587r11,2l61,589r9,l77,589r7,-2l89,587r7,-2l101,583r4,-1l110,580r3,-2l115,576r,xe" fillcolor="gray" stroked="f">
              <v:path arrowok="t"/>
              <o:lock v:ext="edit" aspectratio="t"/>
            </v:shape>
            <v:shape id="_x0000_s1040" style="position:absolute;left:4839;top:9685;width:478;height:592;mso-position-horizontal:absolute;mso-position-horizontal-relative:page;mso-position-vertical:absolute;mso-position-vertical-relative:page" coordsize="478,592" path="m476,567r2,-249l396,318r,192l389,511r-5,2l376,515r-7,l362,517r-8,l343,518r-10,l319,518r-16,l268,517r-33,-9l203,496,175,478,151,457,128,433,110,403,96,370,89,335,86,295r3,-37l96,223r13,-33l126,162r21,-26l172,115,201,96,233,84r35,-9l306,73r21,l347,75r19,2l384,80r15,5l415,89r14,5l443,99r12,7l466,111r5,-82l457,24,443,19,429,15,415,12,399,8,384,5,368,3,348,1,327,,303,,252,3,205,14,161,29,121,52,86,80,56,113,33,152,14,195,4,242,,293r4,52l14,394r18,44l54,476r28,35l117,539r39,23l200,578r49,10l299,592r28,l350,590r23,-2l392,586r20,-3l427,579r14,-3l455,574r13,-3l478,567r,l476,567xe" fillcolor="gray" stroked="f">
              <v:path arrowok="t"/>
              <o:lock v:ext="edit" aspectratio="t"/>
            </v:shape>
            <v:shape id="_x0000_s1041" style="position:absolute;left:6382;top:9840;width:402;height:437;mso-position-horizontal:absolute;mso-position-horizontal-relative:page;mso-position-vertical:absolute;mso-position-vertical-relative:page" coordsize="402,437" path="m401,217r-2,-37l394,147,383,115,367,86,350,61,327,40,301,23,271,11,238,2,203,,166,2r-33,9l103,23,75,40,54,61,35,86,19,115,8,147,3,180,,217r3,36l8,286r11,32l35,348r19,24l75,395r28,17l133,426r33,7l203,437r35,-4l271,426r30,-14l327,395r23,-23l367,348r16,-30l394,286r5,-33l402,217r,l401,217xm318,217r,22l315,262r-4,23l304,306r-10,19l282,342r-14,14l248,367r-21,7l203,376r-26,-2l156,367,136,356,121,342,108,325r-8,-19l91,285,87,262,84,239r,-22l84,194r3,-24l93,149r8,-21l110,108,124,93,140,80,157,70r21,-7l203,61r23,2l245,70r17,10l278,93r12,15l301,128r9,21l315,170r3,24l318,217r,xe" fillcolor="gray" stroked="f">
              <v:path arrowok="t"/>
              <o:lock v:ext="edit" aspectratio="t" verticies="t"/>
            </v:shape>
            <v:shape id="_x0000_s1042" style="position:absolute;left:5583;top:9840;width:345;height:437;mso-position-horizontal:absolute;mso-position-horizontal-relative:page;mso-position-vertical:absolute;mso-position-vertical-relative:page" coordsize="345,437" path="m345,426r,-2l343,419r,-5l343,407r,-7l343,391r-1,-8l342,372r,-12l342,346r,-175l342,138r-6,-28l329,84,319,61,307,44,289,28,268,16,244,7,214,2,181,,165,,149,2,135,4,121,7r-14,4l95,16,81,21,69,26,58,33,46,40r5,63l62,96r8,-7l81,84,93,79r11,-6l116,70r12,-4l140,63r14,-2l168,61r21,2l207,65r16,7l235,79r9,10l251,101r7,14l261,131r2,19l263,171r-9,-1l245,170r-7,l230,168r-7,l216,168r-7,l200,168r-7,l182,168r-24,2l133,173r-24,5l84,187,62,197,40,211,25,231,11,252,2,276,,306r2,26l5,355r9,19l25,391r14,14l56,417r20,9l97,431r24,4l146,437r21,-2l184,433r18,-5l216,421r12,-7l240,405r9,-9l258,390r5,-9l268,372r4,l272,428r73,l345,428r,-2xm263,266r-2,17l259,300r-5,16l245,330r-8,14l224,355r-14,8l193,370r-19,4l153,376r-11,l132,372r-9,-3l114,363r-9,-5l97,349r-6,-8l86,330,83,318r,-12l84,285r9,-16l104,257r14,-11l135,238r18,-6l170,229r18,-2l203,227r14,-2l223,225r5,2l231,227r6,l240,227r5,2l249,229r5,l258,229r5,l263,266r,xe" fillcolor="gray" stroked="f">
              <v:path arrowok="t"/>
              <o:lock v:ext="edit" aspectratio="t" verticies="t"/>
            </v:shape>
          </v:group>
        </w:pict>
      </w:r>
      <w:r w:rsidR="00344C34" w:rsidRPr="00344C34">
        <w:rPr>
          <w:color w:val="000000" w:themeColor="text1"/>
          <w:lang w:val="en-US"/>
        </w:rPr>
        <w:t xml:space="preserve"> </w:t>
      </w:r>
      <w:r w:rsidR="00542587" w:rsidRPr="00120374">
        <w:rPr>
          <w:color w:val="000000" w:themeColor="text1"/>
        </w:rPr>
        <w:object w:dxaOrig="10952" w:dyaOrig="3420" w14:anchorId="1E180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75pt;height:43.2pt" o:ole="">
            <v:imagedata r:id="rId8" o:title=""/>
          </v:shape>
          <o:OLEObject Type="Embed" ProgID="MSPhotoEd.3" ShapeID="_x0000_i1025" DrawAspect="Content" ObjectID="_1678001366" r:id="rId9"/>
        </w:object>
      </w:r>
      <w:r w:rsidR="00344C34" w:rsidRPr="00344C34">
        <w:rPr>
          <w:color w:val="000000" w:themeColor="text1"/>
          <w:lang w:val="en-GB"/>
        </w:rPr>
        <w:t xml:space="preserve">                                                                              </w:t>
      </w:r>
    </w:p>
    <w:p w14:paraId="1E180C0F" w14:textId="77777777" w:rsidR="00C01FCA" w:rsidRPr="00120374" w:rsidRDefault="00344C34" w:rsidP="00586D21">
      <w:pPr>
        <w:pBdr>
          <w:top w:val="single" w:sz="4" w:space="1" w:color="808080"/>
        </w:pBdr>
        <w:jc w:val="both"/>
        <w:rPr>
          <w:b/>
          <w:smallCaps/>
          <w:color w:val="000000" w:themeColor="text1"/>
          <w:sz w:val="32"/>
          <w:szCs w:val="32"/>
          <w:lang w:val="en-GB"/>
        </w:rPr>
      </w:pPr>
      <w:r w:rsidRPr="00344C34">
        <w:rPr>
          <w:b/>
          <w:smallCaps/>
          <w:color w:val="000000" w:themeColor="text1"/>
          <w:sz w:val="32"/>
          <w:szCs w:val="32"/>
          <w:lang w:val="en-GB"/>
        </w:rPr>
        <w:t>Translational Pharmacology Group</w:t>
      </w:r>
    </w:p>
    <w:p w14:paraId="1E180C10" w14:textId="77777777" w:rsidR="00163FA7" w:rsidRPr="00120374" w:rsidRDefault="00344C34" w:rsidP="00586D21">
      <w:pPr>
        <w:jc w:val="both"/>
        <w:rPr>
          <w:smallCaps/>
          <w:color w:val="000000" w:themeColor="text1"/>
          <w:sz w:val="28"/>
          <w:szCs w:val="28"/>
          <w:lang w:val="en-GB"/>
        </w:rPr>
      </w:pPr>
      <w:r w:rsidRPr="00344C34">
        <w:rPr>
          <w:smallCaps/>
          <w:color w:val="000000" w:themeColor="text1"/>
          <w:sz w:val="28"/>
          <w:szCs w:val="28"/>
          <w:lang w:val="en-GB"/>
        </w:rPr>
        <w:t>Diseases of the Developing World</w:t>
      </w:r>
    </w:p>
    <w:p w14:paraId="1E180C11" w14:textId="77777777" w:rsidR="00163FA7" w:rsidRPr="00120374" w:rsidRDefault="00344C34" w:rsidP="00586D21">
      <w:pPr>
        <w:jc w:val="both"/>
        <w:rPr>
          <w:i/>
          <w:smallCaps/>
          <w:color w:val="000000" w:themeColor="text1"/>
          <w:lang w:val="en-GB"/>
        </w:rPr>
      </w:pPr>
      <w:r w:rsidRPr="00344C34">
        <w:rPr>
          <w:i/>
          <w:smallCaps/>
          <w:color w:val="000000" w:themeColor="text1"/>
          <w:lang w:val="en-GB"/>
        </w:rPr>
        <w:t>Tres Cantos, Spain</w:t>
      </w:r>
    </w:p>
    <w:p w14:paraId="1E180C12" w14:textId="77777777" w:rsidR="00DF3BC8" w:rsidRPr="00120374" w:rsidRDefault="00DF3BC8" w:rsidP="00586D21">
      <w:pPr>
        <w:jc w:val="both"/>
        <w:rPr>
          <w:i/>
          <w:smallCaps/>
          <w:color w:val="000000" w:themeColor="text1"/>
          <w:lang w:val="en-GB"/>
        </w:rPr>
      </w:pPr>
    </w:p>
    <w:p w14:paraId="1E180C13" w14:textId="77777777" w:rsidR="00DF3BC8" w:rsidRPr="00120374" w:rsidRDefault="00344C34" w:rsidP="00586D21">
      <w:pPr>
        <w:shd w:val="clear" w:color="auto" w:fill="C0C0C0"/>
        <w:jc w:val="both"/>
        <w:rPr>
          <w:b/>
          <w:color w:val="000000" w:themeColor="text1"/>
          <w:sz w:val="32"/>
          <w:szCs w:val="32"/>
          <w:lang w:val="en-GB"/>
        </w:rPr>
      </w:pPr>
      <w:r w:rsidRPr="00344C34">
        <w:rPr>
          <w:b/>
          <w:color w:val="000000" w:themeColor="text1"/>
          <w:sz w:val="32"/>
          <w:szCs w:val="32"/>
          <w:lang w:val="en-GB"/>
        </w:rPr>
        <w:t>Study Report</w:t>
      </w:r>
    </w:p>
    <w:p w14:paraId="1E180C14" w14:textId="77777777" w:rsidR="00EA218B" w:rsidRPr="00120374" w:rsidRDefault="00EA218B" w:rsidP="00586D21">
      <w:pPr>
        <w:pBdr>
          <w:bottom w:val="single" w:sz="4" w:space="1" w:color="auto"/>
        </w:pBdr>
        <w:jc w:val="both"/>
        <w:rPr>
          <w:b/>
          <w:color w:val="000000" w:themeColor="text1"/>
          <w:lang w:val="en-GB"/>
        </w:rPr>
      </w:pPr>
    </w:p>
    <w:p w14:paraId="1E180C15" w14:textId="77777777" w:rsidR="0018306F" w:rsidRPr="00120374" w:rsidRDefault="0018306F" w:rsidP="00586D21">
      <w:pPr>
        <w:pBdr>
          <w:bottom w:val="single" w:sz="4" w:space="1" w:color="auto"/>
        </w:pBdr>
        <w:jc w:val="both"/>
        <w:rPr>
          <w:b/>
          <w:color w:val="000000" w:themeColor="text1"/>
          <w:lang w:val="en-GB"/>
        </w:rPr>
      </w:pPr>
    </w:p>
    <w:p w14:paraId="1E180C16" w14:textId="77777777" w:rsidR="0018306F" w:rsidRPr="00120374" w:rsidRDefault="0018306F" w:rsidP="00586D21">
      <w:pPr>
        <w:pBdr>
          <w:bottom w:val="single" w:sz="4" w:space="1" w:color="auto"/>
        </w:pBdr>
        <w:jc w:val="both"/>
        <w:rPr>
          <w:b/>
          <w:color w:val="000000" w:themeColor="text1"/>
          <w:lang w:val="en-GB"/>
        </w:rPr>
      </w:pPr>
    </w:p>
    <w:p w14:paraId="1E180C17" w14:textId="77777777" w:rsidR="00962E50"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Study Title</w:t>
      </w:r>
    </w:p>
    <w:p w14:paraId="1E180C18" w14:textId="77777777" w:rsidR="000B1219" w:rsidRPr="00120374" w:rsidRDefault="000B1219" w:rsidP="00586D21">
      <w:pPr>
        <w:jc w:val="both"/>
        <w:rPr>
          <w:color w:val="000000" w:themeColor="text1"/>
          <w:lang w:val="en-GB"/>
        </w:rPr>
      </w:pPr>
    </w:p>
    <w:p w14:paraId="1E180C19" w14:textId="61C6F8BB" w:rsidR="00705D80" w:rsidRPr="00120374" w:rsidRDefault="00344C34" w:rsidP="00586D21">
      <w:pPr>
        <w:jc w:val="both"/>
        <w:rPr>
          <w:color w:val="000000" w:themeColor="text1"/>
          <w:lang w:val="en-GB"/>
        </w:rPr>
      </w:pPr>
      <w:r w:rsidRPr="00344C34">
        <w:rPr>
          <w:color w:val="000000" w:themeColor="text1"/>
          <w:lang w:val="en-GB"/>
        </w:rPr>
        <w:t xml:space="preserve">Oral therapeutic efficacy of </w:t>
      </w:r>
      <w:r w:rsidRPr="00344C34">
        <w:rPr>
          <w:bCs/>
          <w:color w:val="000000" w:themeColor="text1"/>
          <w:lang w:val="en-US"/>
        </w:rPr>
        <w:t xml:space="preserve">PF-06342505, </w:t>
      </w:r>
      <w:r w:rsidRPr="00344C34">
        <w:rPr>
          <w:color w:val="000000" w:themeColor="text1"/>
          <w:lang w:val="en-GB"/>
        </w:rPr>
        <w:t xml:space="preserve">against </w:t>
      </w:r>
      <w:r w:rsidRPr="00344C34">
        <w:rPr>
          <w:i/>
          <w:color w:val="000000" w:themeColor="text1"/>
          <w:lang w:val="en-GB"/>
        </w:rPr>
        <w:t>Plasmodium berghei ANKA</w:t>
      </w:r>
    </w:p>
    <w:p w14:paraId="1E180C1A" w14:textId="77777777" w:rsidR="000B1219" w:rsidRPr="00120374" w:rsidRDefault="000B1219" w:rsidP="00586D21">
      <w:pPr>
        <w:jc w:val="both"/>
        <w:rPr>
          <w:color w:val="000000" w:themeColor="text1"/>
          <w:lang w:val="en-US"/>
        </w:rPr>
      </w:pPr>
    </w:p>
    <w:p w14:paraId="1E180C1B" w14:textId="77777777" w:rsidR="00CE5DD1" w:rsidRPr="00120374" w:rsidRDefault="00CE5DD1" w:rsidP="00586D21">
      <w:pPr>
        <w:jc w:val="both"/>
        <w:rPr>
          <w:b/>
          <w:color w:val="000000" w:themeColor="text1"/>
          <w:lang w:val="en-US"/>
        </w:rPr>
        <w:sectPr w:rsidR="00CE5DD1" w:rsidRPr="00120374" w:rsidSect="00877A87">
          <w:headerReference w:type="default" r:id="rId10"/>
          <w:footerReference w:type="default" r:id="rId11"/>
          <w:type w:val="continuous"/>
          <w:pgSz w:w="11906" w:h="16838" w:code="9"/>
          <w:pgMar w:top="1134" w:right="1134" w:bottom="1134" w:left="1134" w:header="709" w:footer="709" w:gutter="0"/>
          <w:cols w:space="708"/>
          <w:titlePg/>
          <w:docGrid w:linePitch="360"/>
        </w:sectPr>
      </w:pPr>
    </w:p>
    <w:p w14:paraId="1E180C1C" w14:textId="77777777" w:rsidR="008A38BD" w:rsidRPr="00120374" w:rsidRDefault="008A38BD" w:rsidP="00586D21">
      <w:pPr>
        <w:pBdr>
          <w:bottom w:val="single" w:sz="4" w:space="0" w:color="auto"/>
        </w:pBdr>
        <w:jc w:val="both"/>
        <w:rPr>
          <w:b/>
          <w:color w:val="000000" w:themeColor="text1"/>
          <w:lang w:val="en-US"/>
        </w:rPr>
      </w:pPr>
    </w:p>
    <w:p w14:paraId="1E180C1D" w14:textId="77777777" w:rsidR="00082ED6" w:rsidRPr="00120374" w:rsidRDefault="00344C34" w:rsidP="00586D21">
      <w:pPr>
        <w:pStyle w:val="Heading1"/>
        <w:pBdr>
          <w:bottom w:val="single" w:sz="4" w:space="0"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TPG Study Number</w:t>
      </w:r>
    </w:p>
    <w:p w14:paraId="1E180C1E" w14:textId="77777777" w:rsidR="00393923" w:rsidRPr="00120374" w:rsidRDefault="00EA0D38" w:rsidP="00586D21">
      <w:pPr>
        <w:jc w:val="both"/>
        <w:rPr>
          <w:color w:val="000000" w:themeColor="text1"/>
          <w:lang w:val="en-GB"/>
        </w:rPr>
      </w:pPr>
      <w:r w:rsidRPr="00120374">
        <w:rPr>
          <w:color w:val="000000" w:themeColor="text1"/>
          <w:lang w:val="en-GB"/>
        </w:rPr>
        <w:t>1607_TPG_071</w:t>
      </w:r>
    </w:p>
    <w:p w14:paraId="1E180C1F" w14:textId="77777777" w:rsidR="004F0179" w:rsidRPr="00120374" w:rsidRDefault="004F0179" w:rsidP="00586D21">
      <w:pPr>
        <w:jc w:val="both"/>
        <w:rPr>
          <w:b/>
          <w:color w:val="000000" w:themeColor="text1"/>
          <w:lang w:val="en-GB"/>
        </w:rPr>
      </w:pPr>
    </w:p>
    <w:p w14:paraId="1E180C20" w14:textId="77777777" w:rsidR="004F0179" w:rsidRPr="00120374" w:rsidRDefault="00344C34" w:rsidP="00586D21">
      <w:pPr>
        <w:pStyle w:val="Heading1"/>
        <w:pBdr>
          <w:bottom w:val="single" w:sz="4" w:space="0"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GSK Therapeutic Efficacy Experiment ID</w:t>
      </w:r>
    </w:p>
    <w:p w14:paraId="1E180C21" w14:textId="77777777" w:rsidR="007904A7" w:rsidRPr="00120374" w:rsidRDefault="00344C34" w:rsidP="00586D21">
      <w:pPr>
        <w:tabs>
          <w:tab w:val="center" w:pos="4819"/>
        </w:tabs>
        <w:jc w:val="both"/>
        <w:rPr>
          <w:color w:val="000000" w:themeColor="text1"/>
          <w:lang w:val="en-US"/>
        </w:rPr>
      </w:pPr>
      <w:r w:rsidRPr="00344C34">
        <w:rPr>
          <w:color w:val="000000" w:themeColor="text1"/>
          <w:lang w:val="en-GB"/>
        </w:rPr>
        <w:t>120914_TE_0523</w:t>
      </w:r>
      <w:r w:rsidRPr="00344C34">
        <w:rPr>
          <w:color w:val="000000" w:themeColor="text1"/>
          <w:lang w:val="en-US"/>
        </w:rPr>
        <w:tab/>
      </w:r>
    </w:p>
    <w:p w14:paraId="1E180C22" w14:textId="77777777" w:rsidR="00952CB1" w:rsidRPr="00120374" w:rsidRDefault="00952CB1" w:rsidP="00586D21">
      <w:pPr>
        <w:jc w:val="both"/>
        <w:rPr>
          <w:b/>
          <w:color w:val="000000" w:themeColor="text1"/>
          <w:lang w:val="en-US"/>
        </w:rPr>
      </w:pPr>
    </w:p>
    <w:p w14:paraId="1E180C23" w14:textId="77777777" w:rsidR="00210811"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C.E.E.A. Approved Protocol</w:t>
      </w:r>
    </w:p>
    <w:p w14:paraId="1E180C24" w14:textId="77777777" w:rsidR="00210811" w:rsidRPr="00120374" w:rsidRDefault="00344C34" w:rsidP="00512158">
      <w:pPr>
        <w:tabs>
          <w:tab w:val="center" w:pos="4819"/>
        </w:tabs>
        <w:jc w:val="both"/>
        <w:rPr>
          <w:color w:val="000000" w:themeColor="text1"/>
          <w:lang w:val="en-US"/>
        </w:rPr>
      </w:pPr>
      <w:r w:rsidRPr="00344C34">
        <w:rPr>
          <w:color w:val="000000" w:themeColor="text1"/>
          <w:lang w:val="en-US"/>
        </w:rPr>
        <w:t>Protocol Nº 005 and 31, 01/02/11</w:t>
      </w:r>
    </w:p>
    <w:p w14:paraId="1E180C25" w14:textId="77777777" w:rsidR="00210811" w:rsidRPr="00120374" w:rsidRDefault="00210811" w:rsidP="00586D21">
      <w:pPr>
        <w:jc w:val="both"/>
        <w:rPr>
          <w:color w:val="000000" w:themeColor="text1"/>
          <w:lang w:val="en-US"/>
        </w:rPr>
      </w:pPr>
    </w:p>
    <w:p w14:paraId="1E180C26" w14:textId="77777777" w:rsidR="00210811" w:rsidRPr="00120374" w:rsidRDefault="00344C34" w:rsidP="00586D21">
      <w:pPr>
        <w:pStyle w:val="Heading1"/>
        <w:pBdr>
          <w:bottom w:val="single" w:sz="4" w:space="1" w:color="auto"/>
        </w:pBdr>
        <w:jc w:val="both"/>
        <w:rPr>
          <w:rFonts w:ascii="Times New Roman" w:hAnsi="Times New Roman"/>
          <w:color w:val="000000" w:themeColor="text1"/>
          <w:sz w:val="24"/>
        </w:rPr>
      </w:pPr>
      <w:r w:rsidRPr="00344C34">
        <w:rPr>
          <w:rFonts w:ascii="Times New Roman" w:hAnsi="Times New Roman"/>
          <w:color w:val="000000" w:themeColor="text1"/>
          <w:sz w:val="24"/>
        </w:rPr>
        <w:t>Report Author</w:t>
      </w:r>
    </w:p>
    <w:p w14:paraId="1E180C27" w14:textId="77777777" w:rsidR="00210811" w:rsidRPr="00120374" w:rsidRDefault="00344C34" w:rsidP="00586D21">
      <w:pPr>
        <w:jc w:val="both"/>
        <w:rPr>
          <w:color w:val="000000" w:themeColor="text1"/>
          <w:lang w:val="en-US"/>
        </w:rPr>
      </w:pPr>
      <w:r w:rsidRPr="00344C34">
        <w:rPr>
          <w:color w:val="000000" w:themeColor="text1"/>
          <w:lang w:val="en-US"/>
        </w:rPr>
        <w:t>Belén Jiménez</w:t>
      </w:r>
    </w:p>
    <w:p w14:paraId="1E180C28" w14:textId="77777777" w:rsidR="00210811" w:rsidRPr="00120374" w:rsidRDefault="00344C34" w:rsidP="00586D21">
      <w:pPr>
        <w:jc w:val="both"/>
        <w:rPr>
          <w:color w:val="000000" w:themeColor="text1"/>
          <w:lang w:val="en-US"/>
        </w:rPr>
      </w:pPr>
      <w:r w:rsidRPr="00344C34">
        <w:rPr>
          <w:color w:val="000000" w:themeColor="text1"/>
          <w:lang w:val="en-US"/>
        </w:rPr>
        <w:t>Principal Scientist, Therapeutic Efficacy, Malaria group</w:t>
      </w:r>
    </w:p>
    <w:p w14:paraId="1E180C29" w14:textId="77777777" w:rsidR="00210811" w:rsidRPr="00120374" w:rsidRDefault="00210811" w:rsidP="00586D21">
      <w:pPr>
        <w:jc w:val="both"/>
        <w:rPr>
          <w:b/>
          <w:color w:val="000000" w:themeColor="text1"/>
          <w:lang w:val="en-US"/>
        </w:rPr>
      </w:pPr>
    </w:p>
    <w:p w14:paraId="1E180C2A" w14:textId="77777777" w:rsidR="00210811" w:rsidRPr="00120374" w:rsidRDefault="00210811" w:rsidP="00586D21">
      <w:pPr>
        <w:jc w:val="both"/>
        <w:rPr>
          <w:b/>
          <w:color w:val="000000" w:themeColor="text1"/>
          <w:lang w:val="en-US"/>
        </w:rPr>
      </w:pPr>
    </w:p>
    <w:p w14:paraId="1E180C2B" w14:textId="77777777" w:rsidR="00210811" w:rsidRPr="00120374" w:rsidRDefault="00344C34" w:rsidP="00586D21">
      <w:pPr>
        <w:jc w:val="both"/>
        <w:rPr>
          <w:b/>
          <w:color w:val="000000" w:themeColor="text1"/>
          <w:lang w:val="en-US"/>
        </w:rPr>
      </w:pPr>
      <w:r w:rsidRPr="00344C34">
        <w:rPr>
          <w:b/>
          <w:color w:val="000000" w:themeColor="text1"/>
          <w:lang w:val="en-US"/>
        </w:rPr>
        <w:t>Signature:</w:t>
      </w:r>
      <w:r w:rsidRPr="00344C34">
        <w:rPr>
          <w:b/>
          <w:color w:val="000000" w:themeColor="text1"/>
          <w:lang w:val="en-US"/>
        </w:rPr>
        <w:tab/>
      </w:r>
      <w:r w:rsidRPr="00344C34">
        <w:rPr>
          <w:b/>
          <w:color w:val="000000" w:themeColor="text1"/>
          <w:lang w:val="en-US"/>
        </w:rPr>
        <w:tab/>
      </w:r>
      <w:r w:rsidRPr="00344C34">
        <w:rPr>
          <w:b/>
          <w:color w:val="000000" w:themeColor="text1"/>
          <w:lang w:val="en-US"/>
        </w:rPr>
        <w:tab/>
      </w:r>
      <w:r w:rsidRPr="00344C34">
        <w:rPr>
          <w:b/>
          <w:color w:val="000000" w:themeColor="text1"/>
          <w:lang w:val="en-US"/>
        </w:rPr>
        <w:tab/>
      </w:r>
      <w:r w:rsidRPr="00344C34">
        <w:rPr>
          <w:b/>
          <w:color w:val="000000" w:themeColor="text1"/>
          <w:lang w:val="en-US"/>
        </w:rPr>
        <w:tab/>
      </w:r>
      <w:r w:rsidRPr="00344C34">
        <w:rPr>
          <w:b/>
          <w:color w:val="000000" w:themeColor="text1"/>
          <w:lang w:val="en-US"/>
        </w:rPr>
        <w:tab/>
        <w:t>Date:</w:t>
      </w:r>
    </w:p>
    <w:p w14:paraId="1E180C2C" w14:textId="77777777" w:rsidR="00210811" w:rsidRPr="00120374" w:rsidRDefault="00210811" w:rsidP="00586D21">
      <w:pPr>
        <w:jc w:val="both"/>
        <w:rPr>
          <w:b/>
          <w:color w:val="000000" w:themeColor="text1"/>
          <w:lang w:val="en-US"/>
        </w:rPr>
      </w:pPr>
    </w:p>
    <w:p w14:paraId="1E180C2D" w14:textId="77777777" w:rsidR="00210811" w:rsidRPr="00120374" w:rsidRDefault="00210811" w:rsidP="00586D21">
      <w:pPr>
        <w:jc w:val="both"/>
        <w:rPr>
          <w:b/>
          <w:color w:val="000000" w:themeColor="text1"/>
          <w:lang w:val="en-US"/>
        </w:rPr>
      </w:pPr>
    </w:p>
    <w:p w14:paraId="1E180C2E" w14:textId="77777777" w:rsidR="00512158" w:rsidRPr="00120374" w:rsidRDefault="00512158" w:rsidP="00586D21">
      <w:pPr>
        <w:jc w:val="both"/>
        <w:rPr>
          <w:b/>
          <w:color w:val="000000" w:themeColor="text1"/>
          <w:lang w:val="en-US"/>
        </w:rPr>
      </w:pPr>
    </w:p>
    <w:p w14:paraId="1E180C2F" w14:textId="77777777" w:rsidR="00210811"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Reviewed and Authorized</w:t>
      </w:r>
    </w:p>
    <w:p w14:paraId="1E180C30" w14:textId="77777777" w:rsidR="00210811" w:rsidRPr="00120374" w:rsidRDefault="00344C34" w:rsidP="00586D21">
      <w:pPr>
        <w:jc w:val="both"/>
        <w:rPr>
          <w:color w:val="000000" w:themeColor="text1"/>
          <w:lang w:val="en-US"/>
        </w:rPr>
      </w:pPr>
      <w:r w:rsidRPr="00344C34">
        <w:rPr>
          <w:color w:val="000000" w:themeColor="text1"/>
          <w:lang w:val="en-US"/>
        </w:rPr>
        <w:t>Iñigo Angulo</w:t>
      </w:r>
    </w:p>
    <w:p w14:paraId="1E180C31" w14:textId="77777777" w:rsidR="00210811" w:rsidRPr="00120374" w:rsidRDefault="00344C34" w:rsidP="00586D21">
      <w:pPr>
        <w:jc w:val="both"/>
        <w:rPr>
          <w:color w:val="000000" w:themeColor="text1"/>
          <w:lang w:val="en-US"/>
        </w:rPr>
      </w:pPr>
      <w:r w:rsidRPr="00344C34">
        <w:rPr>
          <w:color w:val="000000" w:themeColor="text1"/>
          <w:lang w:val="en-US"/>
        </w:rPr>
        <w:t>Manager, Therapeutic Efficacy</w:t>
      </w:r>
    </w:p>
    <w:p w14:paraId="1E180C32" w14:textId="77777777" w:rsidR="00210811" w:rsidRPr="00120374" w:rsidRDefault="00210811" w:rsidP="00586D21">
      <w:pPr>
        <w:jc w:val="both"/>
        <w:rPr>
          <w:b/>
          <w:color w:val="000000" w:themeColor="text1"/>
          <w:lang w:val="en-US"/>
        </w:rPr>
      </w:pPr>
    </w:p>
    <w:p w14:paraId="1E180C33" w14:textId="77777777" w:rsidR="00210811" w:rsidRPr="00120374" w:rsidRDefault="00210811" w:rsidP="00586D21">
      <w:pPr>
        <w:jc w:val="both"/>
        <w:rPr>
          <w:b/>
          <w:color w:val="000000" w:themeColor="text1"/>
          <w:lang w:val="en-US"/>
        </w:rPr>
      </w:pPr>
    </w:p>
    <w:p w14:paraId="1E180C34" w14:textId="77777777" w:rsidR="00210811" w:rsidRPr="00120374" w:rsidRDefault="00344C34" w:rsidP="00586D21">
      <w:pPr>
        <w:jc w:val="both"/>
        <w:rPr>
          <w:b/>
          <w:color w:val="000000" w:themeColor="text1"/>
          <w:lang w:val="en-US"/>
        </w:rPr>
      </w:pPr>
      <w:r w:rsidRPr="00344C34">
        <w:rPr>
          <w:b/>
          <w:color w:val="000000" w:themeColor="text1"/>
          <w:lang w:val="en-US"/>
        </w:rPr>
        <w:t>Signature:</w:t>
      </w:r>
      <w:r w:rsidRPr="00344C34">
        <w:rPr>
          <w:b/>
          <w:color w:val="000000" w:themeColor="text1"/>
          <w:lang w:val="en-US"/>
        </w:rPr>
        <w:tab/>
      </w:r>
      <w:r w:rsidRPr="00344C34">
        <w:rPr>
          <w:b/>
          <w:color w:val="000000" w:themeColor="text1"/>
          <w:lang w:val="en-US"/>
        </w:rPr>
        <w:tab/>
      </w:r>
      <w:r w:rsidRPr="00344C34">
        <w:rPr>
          <w:b/>
          <w:color w:val="000000" w:themeColor="text1"/>
          <w:lang w:val="en-US"/>
        </w:rPr>
        <w:tab/>
      </w:r>
      <w:r w:rsidRPr="00344C34">
        <w:rPr>
          <w:b/>
          <w:color w:val="000000" w:themeColor="text1"/>
          <w:lang w:val="en-US"/>
        </w:rPr>
        <w:tab/>
      </w:r>
      <w:r w:rsidRPr="00344C34">
        <w:rPr>
          <w:b/>
          <w:color w:val="000000" w:themeColor="text1"/>
          <w:lang w:val="en-US"/>
        </w:rPr>
        <w:tab/>
      </w:r>
      <w:r w:rsidRPr="00344C34">
        <w:rPr>
          <w:b/>
          <w:color w:val="000000" w:themeColor="text1"/>
          <w:lang w:val="en-US"/>
        </w:rPr>
        <w:tab/>
        <w:t>Date:</w:t>
      </w:r>
    </w:p>
    <w:p w14:paraId="1E180C35" w14:textId="77777777" w:rsidR="00210811" w:rsidRPr="00120374" w:rsidRDefault="00210811" w:rsidP="00586D21">
      <w:pPr>
        <w:jc w:val="both"/>
        <w:rPr>
          <w:b/>
          <w:color w:val="000000" w:themeColor="text1"/>
          <w:lang w:val="en-GB"/>
        </w:rPr>
      </w:pPr>
    </w:p>
    <w:p w14:paraId="1E180C36" w14:textId="77777777" w:rsidR="000E3186" w:rsidRPr="00120374" w:rsidRDefault="00344C34" w:rsidP="00586D21">
      <w:pPr>
        <w:jc w:val="both"/>
        <w:rPr>
          <w:b/>
          <w:color w:val="000000" w:themeColor="text1"/>
          <w:lang w:val="en-GB"/>
        </w:rPr>
      </w:pPr>
      <w:r w:rsidRPr="00344C34">
        <w:rPr>
          <w:b/>
          <w:color w:val="000000" w:themeColor="text1"/>
          <w:lang w:val="en-GB"/>
        </w:rPr>
        <w:br w:type="page"/>
      </w:r>
    </w:p>
    <w:p w14:paraId="1E180C37" w14:textId="77777777" w:rsidR="0024144F"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Issue Date</w:t>
      </w:r>
    </w:p>
    <w:p w14:paraId="1E180C38" w14:textId="77777777" w:rsidR="0024144F" w:rsidRPr="00120374" w:rsidRDefault="0024144F" w:rsidP="00586D21">
      <w:pPr>
        <w:jc w:val="both"/>
        <w:rPr>
          <w:b/>
          <w:color w:val="000000" w:themeColor="text1"/>
          <w:lang w:val="en-GB"/>
        </w:rPr>
      </w:pPr>
    </w:p>
    <w:p w14:paraId="1E180C39" w14:textId="77777777" w:rsidR="00124CAC" w:rsidRPr="00120374" w:rsidRDefault="00344C34" w:rsidP="00586D21">
      <w:pPr>
        <w:jc w:val="both"/>
        <w:rPr>
          <w:color w:val="000000" w:themeColor="text1"/>
          <w:lang w:val="en-GB"/>
        </w:rPr>
      </w:pPr>
      <w:r w:rsidRPr="00344C34">
        <w:rPr>
          <w:color w:val="000000" w:themeColor="text1"/>
          <w:lang w:val="en-GB"/>
        </w:rPr>
        <w:t>26.11.2012</w:t>
      </w:r>
    </w:p>
    <w:p w14:paraId="1E180C3A" w14:textId="77777777" w:rsidR="00A23E1E" w:rsidRPr="00120374" w:rsidRDefault="00A23E1E" w:rsidP="00586D21">
      <w:pPr>
        <w:pBdr>
          <w:bottom w:val="single" w:sz="4" w:space="1" w:color="auto"/>
        </w:pBdr>
        <w:jc w:val="both"/>
        <w:rPr>
          <w:b/>
          <w:color w:val="000000" w:themeColor="text1"/>
          <w:lang w:val="en-GB"/>
        </w:rPr>
      </w:pPr>
    </w:p>
    <w:p w14:paraId="1E180C3B" w14:textId="77777777" w:rsidR="00B131DB" w:rsidRPr="00120374" w:rsidRDefault="00B131DB" w:rsidP="00586D21">
      <w:pPr>
        <w:pBdr>
          <w:bottom w:val="single" w:sz="4" w:space="1" w:color="auto"/>
        </w:pBdr>
        <w:jc w:val="both"/>
        <w:rPr>
          <w:b/>
          <w:color w:val="000000" w:themeColor="text1"/>
          <w:lang w:val="en-GB"/>
        </w:rPr>
      </w:pPr>
    </w:p>
    <w:p w14:paraId="1E180C3C" w14:textId="77777777" w:rsidR="00D74034"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Test Facilities</w:t>
      </w:r>
    </w:p>
    <w:p w14:paraId="1E180C3D" w14:textId="77777777" w:rsidR="00D74034" w:rsidRPr="00120374" w:rsidRDefault="00D74034" w:rsidP="00586D21">
      <w:pPr>
        <w:jc w:val="both"/>
        <w:rPr>
          <w:b/>
          <w:color w:val="000000" w:themeColor="text1"/>
          <w:lang w:val="en-GB"/>
        </w:rPr>
      </w:pPr>
    </w:p>
    <w:p w14:paraId="1E180C3E" w14:textId="77777777" w:rsidR="00D74034" w:rsidRPr="00120374" w:rsidRDefault="00344C34" w:rsidP="00586D21">
      <w:pPr>
        <w:jc w:val="both"/>
        <w:rPr>
          <w:color w:val="000000" w:themeColor="text1"/>
          <w:lang w:val="en-GB"/>
        </w:rPr>
      </w:pPr>
      <w:r w:rsidRPr="00344C34">
        <w:rPr>
          <w:color w:val="000000" w:themeColor="text1"/>
          <w:lang w:val="en-GB"/>
        </w:rPr>
        <w:t>GSK, Diseases of the Developing World, Malaria Support Group, Calle Severo Ochoa 2, 28760-Tres Cantos, Madrid, Spain.</w:t>
      </w:r>
    </w:p>
    <w:p w14:paraId="1E180C3F" w14:textId="77777777" w:rsidR="00D74034" w:rsidRPr="00120374" w:rsidRDefault="00D74034" w:rsidP="00586D21">
      <w:pPr>
        <w:jc w:val="both"/>
        <w:rPr>
          <w:color w:val="000000" w:themeColor="text1"/>
          <w:lang w:val="en-GB"/>
        </w:rPr>
      </w:pPr>
    </w:p>
    <w:p w14:paraId="1E180C40" w14:textId="77777777" w:rsidR="00D74034" w:rsidRPr="00120374" w:rsidRDefault="00D74034" w:rsidP="00586D21">
      <w:pPr>
        <w:pBdr>
          <w:bottom w:val="single" w:sz="4" w:space="1" w:color="auto"/>
        </w:pBdr>
        <w:jc w:val="both"/>
        <w:rPr>
          <w:b/>
          <w:color w:val="000000" w:themeColor="text1"/>
          <w:lang w:val="en-GB"/>
        </w:rPr>
      </w:pPr>
    </w:p>
    <w:p w14:paraId="1E180C41" w14:textId="77777777" w:rsidR="00D74034"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Personnel in Charge of the Study</w:t>
      </w:r>
    </w:p>
    <w:p w14:paraId="1E180C42" w14:textId="77777777" w:rsidR="00D74034" w:rsidRPr="00120374" w:rsidRDefault="00D74034" w:rsidP="00586D21">
      <w:pPr>
        <w:jc w:val="both"/>
        <w:rPr>
          <w:b/>
          <w:color w:val="000000" w:themeColor="text1"/>
          <w:lang w:val="en-GB"/>
        </w:rPr>
      </w:pPr>
    </w:p>
    <w:p w14:paraId="1E180C43" w14:textId="77777777" w:rsidR="00C056BC" w:rsidRPr="00120374" w:rsidRDefault="00344C34" w:rsidP="00586D21">
      <w:pPr>
        <w:jc w:val="both"/>
        <w:rPr>
          <w:b/>
          <w:smallCaps/>
          <w:color w:val="000000" w:themeColor="text1"/>
          <w:lang w:val="en-GB"/>
        </w:rPr>
      </w:pPr>
      <w:r w:rsidRPr="00344C34">
        <w:rPr>
          <w:b/>
          <w:smallCaps/>
          <w:color w:val="000000" w:themeColor="text1"/>
          <w:lang w:val="en-GB"/>
        </w:rPr>
        <w:t>Therapeutic efficacy</w:t>
      </w:r>
    </w:p>
    <w:p w14:paraId="1E180C44" w14:textId="77777777" w:rsidR="00C056BC" w:rsidRPr="00120374" w:rsidRDefault="00C056BC" w:rsidP="00586D21">
      <w:pPr>
        <w:jc w:val="both"/>
        <w:rPr>
          <w:smallCaps/>
          <w:color w:val="000000" w:themeColor="text1"/>
          <w:lang w:val="en-GB"/>
        </w:rPr>
      </w:pPr>
    </w:p>
    <w:p w14:paraId="1E180C45" w14:textId="77777777" w:rsidR="00121F6F" w:rsidRPr="00120374" w:rsidRDefault="00344C34" w:rsidP="00586D21">
      <w:pPr>
        <w:jc w:val="both"/>
        <w:rPr>
          <w:color w:val="000000" w:themeColor="text1"/>
          <w:lang w:val="en-GB"/>
        </w:rPr>
      </w:pPr>
      <w:r w:rsidRPr="00344C34">
        <w:rPr>
          <w:smallCaps/>
          <w:color w:val="000000" w:themeColor="text1"/>
          <w:lang w:val="en-GB"/>
        </w:rPr>
        <w:t>Experiment Conducted by:</w:t>
      </w:r>
      <w:r w:rsidRPr="00344C34">
        <w:rPr>
          <w:smallCaps/>
          <w:color w:val="000000" w:themeColor="text1"/>
          <w:lang w:val="en-GB"/>
        </w:rPr>
        <w:tab/>
        <w:t>B</w:t>
      </w:r>
      <w:r w:rsidRPr="00344C34">
        <w:rPr>
          <w:color w:val="000000" w:themeColor="text1"/>
          <w:lang w:val="en-GB"/>
        </w:rPr>
        <w:t xml:space="preserve">elén Jiménez-Díaz, </w:t>
      </w:r>
      <w:r w:rsidRPr="00344C34">
        <w:rPr>
          <w:i/>
          <w:color w:val="000000" w:themeColor="text1"/>
          <w:lang w:val="en-GB"/>
        </w:rPr>
        <w:t>Principal Scientist</w:t>
      </w:r>
    </w:p>
    <w:p w14:paraId="1E180C46" w14:textId="77777777" w:rsidR="00121F6F" w:rsidRPr="00120374" w:rsidRDefault="00121F6F" w:rsidP="00586D21">
      <w:pPr>
        <w:jc w:val="both"/>
        <w:rPr>
          <w:color w:val="000000" w:themeColor="text1"/>
          <w:lang w:val="en-GB"/>
        </w:rPr>
      </w:pPr>
    </w:p>
    <w:p w14:paraId="1E180C47" w14:textId="77777777" w:rsidR="00121F6F" w:rsidRPr="00120374" w:rsidRDefault="00344C34" w:rsidP="00586D21">
      <w:pPr>
        <w:jc w:val="both"/>
        <w:rPr>
          <w:color w:val="000000" w:themeColor="text1"/>
          <w:lang w:val="en-GB"/>
        </w:rPr>
      </w:pPr>
      <w:r w:rsidRPr="00344C34">
        <w:rPr>
          <w:smallCaps/>
          <w:color w:val="000000" w:themeColor="text1"/>
          <w:lang w:val="en-GB"/>
        </w:rPr>
        <w:t>Study Supervised by:</w:t>
      </w:r>
      <w:r w:rsidRPr="00344C34">
        <w:rPr>
          <w:color w:val="000000" w:themeColor="text1"/>
          <w:lang w:val="en-GB"/>
        </w:rPr>
        <w:t xml:space="preserve"> </w:t>
      </w:r>
      <w:r w:rsidRPr="00344C34">
        <w:rPr>
          <w:color w:val="000000" w:themeColor="text1"/>
          <w:lang w:val="en-GB"/>
        </w:rPr>
        <w:tab/>
      </w:r>
      <w:r w:rsidRPr="00344C34">
        <w:rPr>
          <w:color w:val="000000" w:themeColor="text1"/>
          <w:lang w:val="en-GB"/>
        </w:rPr>
        <w:tab/>
        <w:t xml:space="preserve">Iñigo Angulo-Barturen, </w:t>
      </w:r>
      <w:r w:rsidRPr="00344C34">
        <w:rPr>
          <w:i/>
          <w:color w:val="000000" w:themeColor="text1"/>
          <w:lang w:val="en-GB"/>
        </w:rPr>
        <w:t>Chief Scientist</w:t>
      </w:r>
    </w:p>
    <w:p w14:paraId="1E180C48" w14:textId="77777777" w:rsidR="00D74034" w:rsidRPr="00120374" w:rsidRDefault="00D74034" w:rsidP="00586D21">
      <w:pPr>
        <w:jc w:val="both"/>
        <w:rPr>
          <w:b/>
          <w:color w:val="000000" w:themeColor="text1"/>
          <w:lang w:val="en-GB"/>
        </w:rPr>
      </w:pPr>
    </w:p>
    <w:p w14:paraId="1E180C49" w14:textId="77777777" w:rsidR="00351EF6" w:rsidRPr="00120374" w:rsidRDefault="00344C34" w:rsidP="00586D21">
      <w:pPr>
        <w:jc w:val="both"/>
        <w:rPr>
          <w:i/>
          <w:color w:val="000000" w:themeColor="text1"/>
          <w:lang w:val="en-GB"/>
        </w:rPr>
      </w:pPr>
      <w:r w:rsidRPr="00344C34">
        <w:rPr>
          <w:smallCaps/>
          <w:color w:val="000000" w:themeColor="text1"/>
          <w:lang w:val="en-GB"/>
        </w:rPr>
        <w:t>Experiment performed by:</w:t>
      </w:r>
      <w:r w:rsidRPr="00344C34">
        <w:rPr>
          <w:smallCaps/>
          <w:color w:val="000000" w:themeColor="text1"/>
          <w:lang w:val="en-GB"/>
        </w:rPr>
        <w:tab/>
      </w:r>
      <w:r w:rsidRPr="00344C34">
        <w:rPr>
          <w:smallCaps/>
          <w:color w:val="000000" w:themeColor="text1"/>
          <w:lang w:val="en-GB"/>
        </w:rPr>
        <w:tab/>
      </w:r>
      <w:r w:rsidRPr="00344C34">
        <w:rPr>
          <w:color w:val="000000" w:themeColor="text1"/>
          <w:lang w:val="en-GB"/>
        </w:rPr>
        <w:t>Sara Viera,</w:t>
      </w:r>
      <w:r w:rsidRPr="00344C34">
        <w:rPr>
          <w:i/>
          <w:color w:val="000000" w:themeColor="text1"/>
          <w:lang w:val="en-GB"/>
        </w:rPr>
        <w:t xml:space="preserve"> Scientist</w:t>
      </w:r>
    </w:p>
    <w:p w14:paraId="1E180C4A" w14:textId="77777777" w:rsidR="00351EF6" w:rsidRPr="00120374" w:rsidRDefault="00344C34" w:rsidP="00586D21">
      <w:pPr>
        <w:jc w:val="both"/>
        <w:rPr>
          <w:i/>
          <w:color w:val="000000" w:themeColor="text1"/>
          <w:lang w:val="en-GB"/>
        </w:rPr>
      </w:pP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color w:val="000000" w:themeColor="text1"/>
          <w:lang w:val="en-GB"/>
        </w:rPr>
        <w:t>Helena Garuti,</w:t>
      </w:r>
      <w:r w:rsidRPr="00344C34">
        <w:rPr>
          <w:i/>
          <w:color w:val="000000" w:themeColor="text1"/>
          <w:lang w:val="en-GB"/>
        </w:rPr>
        <w:t xml:space="preserve"> Associate Scientist</w:t>
      </w:r>
    </w:p>
    <w:p w14:paraId="1E180C4B" w14:textId="77777777" w:rsidR="00351EF6" w:rsidRPr="00120374" w:rsidRDefault="00344C34" w:rsidP="00586D21">
      <w:pPr>
        <w:jc w:val="both"/>
        <w:rPr>
          <w:i/>
          <w:color w:val="000000" w:themeColor="text1"/>
          <w:lang w:val="en-GB"/>
        </w:rPr>
      </w:pP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color w:val="000000" w:themeColor="text1"/>
          <w:lang w:val="en-GB"/>
        </w:rPr>
        <w:t>Noemí Magán,</w:t>
      </w:r>
      <w:r w:rsidRPr="00344C34">
        <w:rPr>
          <w:i/>
          <w:color w:val="000000" w:themeColor="text1"/>
          <w:lang w:val="en-GB"/>
        </w:rPr>
        <w:t xml:space="preserve"> Associate Scientist</w:t>
      </w:r>
    </w:p>
    <w:p w14:paraId="1E180C4C" w14:textId="77777777" w:rsidR="00C056BC" w:rsidRPr="00120374" w:rsidRDefault="00344C34" w:rsidP="00586D21">
      <w:pPr>
        <w:pBdr>
          <w:bottom w:val="single" w:sz="4" w:space="1" w:color="auto"/>
        </w:pBdr>
        <w:jc w:val="both"/>
        <w:rPr>
          <w:i/>
          <w:color w:val="000000" w:themeColor="text1"/>
          <w:lang w:val="en-GB"/>
        </w:rPr>
      </w:pP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color w:val="000000" w:themeColor="text1"/>
          <w:lang w:val="en-GB"/>
        </w:rPr>
        <w:t>Lorena Cortés,</w:t>
      </w:r>
      <w:r w:rsidRPr="00344C34">
        <w:rPr>
          <w:i/>
          <w:color w:val="000000" w:themeColor="text1"/>
          <w:lang w:val="en-GB"/>
        </w:rPr>
        <w:t xml:space="preserve"> Associate Scientist</w:t>
      </w:r>
    </w:p>
    <w:p w14:paraId="1E180C4D" w14:textId="77777777" w:rsidR="006033F4" w:rsidRPr="00120374" w:rsidRDefault="00344C34" w:rsidP="00586D21">
      <w:pPr>
        <w:pBdr>
          <w:bottom w:val="single" w:sz="4" w:space="1" w:color="auto"/>
        </w:pBdr>
        <w:jc w:val="both"/>
        <w:rPr>
          <w:b/>
          <w:color w:val="000000" w:themeColor="text1"/>
          <w:lang w:val="en-GB"/>
        </w:rPr>
      </w:pP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i/>
          <w:color w:val="000000" w:themeColor="text1"/>
          <w:lang w:val="en-GB"/>
        </w:rPr>
        <w:tab/>
      </w:r>
      <w:r w:rsidRPr="00344C34">
        <w:rPr>
          <w:color w:val="000000" w:themeColor="text1"/>
          <w:lang w:val="en-GB"/>
        </w:rPr>
        <w:t>Vanessa Gómez,</w:t>
      </w:r>
      <w:r w:rsidRPr="00344C34">
        <w:rPr>
          <w:i/>
          <w:color w:val="000000" w:themeColor="text1"/>
          <w:lang w:val="en-GB"/>
        </w:rPr>
        <w:t xml:space="preserve"> Associate Scientist</w:t>
      </w:r>
    </w:p>
    <w:p w14:paraId="1E180C4E" w14:textId="77777777" w:rsidR="00351EF6" w:rsidRPr="00120374" w:rsidRDefault="00351EF6" w:rsidP="00586D21">
      <w:pPr>
        <w:pBdr>
          <w:bottom w:val="single" w:sz="4" w:space="1" w:color="auto"/>
        </w:pBdr>
        <w:jc w:val="both"/>
        <w:rPr>
          <w:b/>
          <w:color w:val="000000" w:themeColor="text1"/>
          <w:lang w:val="en-GB"/>
        </w:rPr>
      </w:pPr>
    </w:p>
    <w:p w14:paraId="1E180C4F" w14:textId="77777777" w:rsidR="00351EF6" w:rsidRPr="00120374" w:rsidRDefault="00351EF6" w:rsidP="00586D21">
      <w:pPr>
        <w:pBdr>
          <w:bottom w:val="single" w:sz="4" w:space="1" w:color="auto"/>
        </w:pBdr>
        <w:jc w:val="both"/>
        <w:rPr>
          <w:b/>
          <w:color w:val="000000" w:themeColor="text1"/>
          <w:lang w:val="en-GB"/>
        </w:rPr>
      </w:pPr>
    </w:p>
    <w:p w14:paraId="1E180C50" w14:textId="77777777" w:rsidR="007904A7" w:rsidRPr="00120374" w:rsidRDefault="007904A7" w:rsidP="00586D21">
      <w:pPr>
        <w:pBdr>
          <w:bottom w:val="single" w:sz="4" w:space="1" w:color="auto"/>
        </w:pBdr>
        <w:jc w:val="both"/>
        <w:rPr>
          <w:b/>
          <w:color w:val="000000" w:themeColor="text1"/>
          <w:lang w:val="en-GB"/>
        </w:rPr>
      </w:pPr>
    </w:p>
    <w:p w14:paraId="1E180C51" w14:textId="77777777" w:rsidR="003A01A7"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Location of Raw Data, Original Protocols, and Experimental Details</w:t>
      </w:r>
    </w:p>
    <w:p w14:paraId="1E180C52" w14:textId="77777777" w:rsidR="003A01A7" w:rsidRPr="00120374" w:rsidRDefault="003A01A7" w:rsidP="00586D21">
      <w:pPr>
        <w:jc w:val="both"/>
        <w:rPr>
          <w:b/>
          <w:color w:val="000000" w:themeColor="text1"/>
          <w:lang w:val="en-GB"/>
        </w:rPr>
      </w:pPr>
    </w:p>
    <w:p w14:paraId="1E180C53" w14:textId="77777777" w:rsidR="003A01A7" w:rsidRPr="00120374" w:rsidRDefault="00344C34" w:rsidP="00586D21">
      <w:pPr>
        <w:jc w:val="both"/>
        <w:rPr>
          <w:color w:val="000000" w:themeColor="text1"/>
          <w:lang w:val="en-GB"/>
        </w:rPr>
      </w:pPr>
      <w:r w:rsidRPr="00344C34">
        <w:rPr>
          <w:color w:val="000000" w:themeColor="text1"/>
          <w:lang w:val="en-GB"/>
        </w:rPr>
        <w:t>The original report, raw data, protocols, and experimental details pertaining to this study will be held in the GSK Archive and cross-referenced.</w:t>
      </w:r>
    </w:p>
    <w:p w14:paraId="1E180C54" w14:textId="77777777" w:rsidR="003A01A7" w:rsidRPr="00120374" w:rsidRDefault="003A01A7" w:rsidP="00586D21">
      <w:pPr>
        <w:jc w:val="both"/>
        <w:rPr>
          <w:b/>
          <w:color w:val="000000" w:themeColor="text1"/>
          <w:lang w:val="en-GB"/>
        </w:rPr>
      </w:pPr>
    </w:p>
    <w:p w14:paraId="1E180C55" w14:textId="77777777" w:rsidR="00E37C53" w:rsidRPr="00120374" w:rsidRDefault="00344C34" w:rsidP="00586D21">
      <w:pPr>
        <w:jc w:val="both"/>
        <w:rPr>
          <w:color w:val="000000" w:themeColor="text1"/>
          <w:lang w:val="en-GB"/>
        </w:rPr>
      </w:pPr>
      <w:r w:rsidRPr="00344C34">
        <w:rPr>
          <w:color w:val="000000" w:themeColor="text1"/>
          <w:lang w:val="en-GB"/>
        </w:rPr>
        <w:t>Route to experiment:</w:t>
      </w:r>
    </w:p>
    <w:p w14:paraId="1E180C56" w14:textId="77777777" w:rsidR="00E37C53" w:rsidRPr="00120374" w:rsidRDefault="00E37C53" w:rsidP="00586D21">
      <w:pPr>
        <w:jc w:val="both"/>
        <w:rPr>
          <w:color w:val="000000" w:themeColor="text1"/>
          <w:lang w:val="en-GB"/>
        </w:rPr>
      </w:pPr>
    </w:p>
    <w:p w14:paraId="1E180C57" w14:textId="77777777" w:rsidR="00373F35" w:rsidRPr="00120374" w:rsidRDefault="00344C34" w:rsidP="00586D21">
      <w:pPr>
        <w:tabs>
          <w:tab w:val="center" w:pos="4819"/>
        </w:tabs>
        <w:jc w:val="both"/>
        <w:rPr>
          <w:color w:val="000000" w:themeColor="text1"/>
          <w:lang w:val="en-US"/>
        </w:rPr>
      </w:pPr>
      <w:r w:rsidRPr="00344C34">
        <w:rPr>
          <w:color w:val="000000" w:themeColor="text1"/>
          <w:lang w:val="en-US"/>
        </w:rPr>
        <w:t>\\Tcadsntp004.corpnet2.com\esp_tca_ph_area-id-therapeutic_efficacy\Malaria\Experiments_underway\Ongoing\2012_Experiments</w:t>
      </w:r>
      <w:r w:rsidRPr="00344C34">
        <w:rPr>
          <w:color w:val="000000" w:themeColor="text1"/>
          <w:lang w:val="en-GB"/>
        </w:rPr>
        <w:t>\120914_TE_0523</w:t>
      </w:r>
      <w:r w:rsidRPr="00344C34">
        <w:rPr>
          <w:color w:val="000000" w:themeColor="text1"/>
          <w:lang w:val="en-US"/>
        </w:rPr>
        <w:tab/>
      </w:r>
    </w:p>
    <w:p w14:paraId="1E180C58" w14:textId="77777777" w:rsidR="00373F35" w:rsidRPr="00120374" w:rsidRDefault="00373F35" w:rsidP="00586D21">
      <w:pPr>
        <w:jc w:val="both"/>
        <w:rPr>
          <w:b/>
          <w:color w:val="000000" w:themeColor="text1"/>
          <w:lang w:val="en-US"/>
        </w:rPr>
      </w:pPr>
    </w:p>
    <w:p w14:paraId="1E180C59" w14:textId="77777777" w:rsidR="00312A68" w:rsidRPr="00120374" w:rsidRDefault="00344C34" w:rsidP="00586D21">
      <w:pPr>
        <w:jc w:val="both"/>
        <w:rPr>
          <w:color w:val="000000" w:themeColor="text1"/>
          <w:lang w:val="en-US"/>
        </w:rPr>
      </w:pPr>
      <w:r w:rsidRPr="00344C34">
        <w:rPr>
          <w:color w:val="000000" w:themeColor="text1"/>
          <w:lang w:val="en-US"/>
        </w:rPr>
        <w:t>The decimal point is a dot throughout the work document.</w:t>
      </w:r>
    </w:p>
    <w:p w14:paraId="1E180C5A" w14:textId="77777777" w:rsidR="00E37C53" w:rsidRPr="00120374" w:rsidRDefault="00E37C53" w:rsidP="00586D21">
      <w:pPr>
        <w:jc w:val="both"/>
        <w:rPr>
          <w:b/>
          <w:color w:val="000000" w:themeColor="text1"/>
          <w:lang w:val="en-US"/>
        </w:rPr>
      </w:pPr>
    </w:p>
    <w:p w14:paraId="1E180C5B" w14:textId="77777777" w:rsidR="00312A68" w:rsidRPr="00120374" w:rsidRDefault="00344C34" w:rsidP="00586D21">
      <w:pPr>
        <w:jc w:val="both"/>
        <w:rPr>
          <w:color w:val="000000" w:themeColor="text1"/>
          <w:lang w:val="en-US"/>
        </w:rPr>
      </w:pPr>
      <w:r w:rsidRPr="00344C34">
        <w:rPr>
          <w:color w:val="000000" w:themeColor="text1"/>
          <w:lang w:val="en-US"/>
        </w:rPr>
        <w:t>The decimal point is a comma in the excel worksheet identified as “Experimental data”.</w:t>
      </w:r>
    </w:p>
    <w:p w14:paraId="1E180C5C" w14:textId="77777777" w:rsidR="00992B43" w:rsidRPr="00120374" w:rsidRDefault="00992B43" w:rsidP="00586D21">
      <w:pPr>
        <w:jc w:val="both"/>
        <w:rPr>
          <w:b/>
          <w:color w:val="000000" w:themeColor="text1"/>
          <w:lang w:val="en-US"/>
        </w:rPr>
      </w:pPr>
    </w:p>
    <w:p w14:paraId="1E180C5D" w14:textId="77777777" w:rsidR="00C056BC" w:rsidRPr="00120374" w:rsidRDefault="00344C34" w:rsidP="00586D21">
      <w:pPr>
        <w:jc w:val="both"/>
        <w:rPr>
          <w:b/>
          <w:color w:val="000000" w:themeColor="text1"/>
          <w:lang w:val="en-GB"/>
        </w:rPr>
      </w:pPr>
      <w:r w:rsidRPr="00344C34">
        <w:rPr>
          <w:b/>
          <w:color w:val="000000" w:themeColor="text1"/>
          <w:lang w:val="en-GB"/>
        </w:rPr>
        <w:br w:type="page"/>
      </w:r>
    </w:p>
    <w:p w14:paraId="1E180C5E" w14:textId="77777777" w:rsidR="00B30D7F"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Summary</w:t>
      </w:r>
    </w:p>
    <w:p w14:paraId="1E180C5F" w14:textId="77777777" w:rsidR="000B1219" w:rsidRPr="00120374" w:rsidRDefault="000B1219" w:rsidP="00586D21">
      <w:pPr>
        <w:jc w:val="both"/>
        <w:rPr>
          <w:color w:val="000000" w:themeColor="text1"/>
          <w:lang w:val="en-GB"/>
        </w:rPr>
      </w:pPr>
    </w:p>
    <w:p w14:paraId="1E180C60" w14:textId="61F3C907" w:rsidR="00EE1B99" w:rsidRPr="00120374" w:rsidRDefault="00344C34" w:rsidP="00586D21">
      <w:pPr>
        <w:jc w:val="both"/>
        <w:rPr>
          <w:color w:val="000000" w:themeColor="text1"/>
          <w:lang w:val="en-US"/>
        </w:rPr>
      </w:pPr>
      <w:r w:rsidRPr="00344C34">
        <w:rPr>
          <w:color w:val="000000" w:themeColor="text1"/>
          <w:szCs w:val="20"/>
          <w:lang w:val="en-GB"/>
        </w:rPr>
        <w:t xml:space="preserve">The goal of this </w:t>
      </w:r>
      <w:r w:rsidRPr="00344C34">
        <w:rPr>
          <w:color w:val="000000" w:themeColor="text1"/>
          <w:lang w:val="en-US"/>
        </w:rPr>
        <w:t xml:space="preserve">observational study is to provide a first assessment of the </w:t>
      </w:r>
      <w:r w:rsidRPr="00344C34">
        <w:rPr>
          <w:color w:val="000000" w:themeColor="text1"/>
          <w:szCs w:val="20"/>
          <w:lang w:val="en-GB"/>
        </w:rPr>
        <w:t xml:space="preserve">therapeutic efficacy of </w:t>
      </w:r>
      <w:r w:rsidRPr="00344C34">
        <w:rPr>
          <w:bCs/>
          <w:color w:val="000000" w:themeColor="text1"/>
          <w:lang w:val="en-US"/>
        </w:rPr>
        <w:t>PF-06342505</w:t>
      </w:r>
      <w:r w:rsidR="00120374">
        <w:rPr>
          <w:bCs/>
          <w:color w:val="000000" w:themeColor="text1"/>
          <w:lang w:val="en-US"/>
        </w:rPr>
        <w:t xml:space="preserve"> </w:t>
      </w:r>
      <w:r w:rsidRPr="00344C34">
        <w:rPr>
          <w:bCs/>
          <w:color w:val="000000" w:themeColor="text1"/>
          <w:lang w:val="en-US"/>
        </w:rPr>
        <w:t xml:space="preserve">against </w:t>
      </w:r>
      <w:r w:rsidRPr="00344C34">
        <w:rPr>
          <w:i/>
          <w:color w:val="000000" w:themeColor="text1"/>
          <w:szCs w:val="20"/>
          <w:lang w:val="en-GB"/>
        </w:rPr>
        <w:t>P. berghei</w:t>
      </w:r>
      <w:r w:rsidRPr="00344C34">
        <w:rPr>
          <w:color w:val="000000" w:themeColor="text1"/>
          <w:szCs w:val="20"/>
          <w:lang w:val="en-GB"/>
        </w:rPr>
        <w:t xml:space="preserve"> ANKA. Efficacy </w:t>
      </w:r>
      <w:r w:rsidRPr="00344C34">
        <w:rPr>
          <w:color w:val="000000" w:themeColor="text1"/>
          <w:lang w:val="en-US"/>
        </w:rPr>
        <w:t>is</w:t>
      </w:r>
      <w:r w:rsidRPr="00344C34">
        <w:rPr>
          <w:color w:val="000000" w:themeColor="text1"/>
          <w:szCs w:val="20"/>
          <w:lang w:val="en-GB"/>
        </w:rPr>
        <w:t xml:space="preserve"> assessed by administering one oral dose (100 mg/Kg) of </w:t>
      </w:r>
      <w:r w:rsidRPr="00344C34">
        <w:rPr>
          <w:bCs/>
          <w:color w:val="000000" w:themeColor="text1"/>
          <w:lang w:val="en-US"/>
        </w:rPr>
        <w:t xml:space="preserve">PF-06342505 </w:t>
      </w:r>
      <w:r w:rsidRPr="00344C34">
        <w:rPr>
          <w:color w:val="000000" w:themeColor="text1"/>
          <w:szCs w:val="20"/>
          <w:lang w:val="en-GB"/>
        </w:rPr>
        <w:t>per day for four consecutive days and measuring their effect on blood parasitemia by flow cytometry</w:t>
      </w:r>
      <w:r w:rsidRPr="00344C34">
        <w:rPr>
          <w:i/>
          <w:color w:val="000000" w:themeColor="text1"/>
          <w:szCs w:val="20"/>
          <w:lang w:val="en-GB"/>
        </w:rPr>
        <w:t>.</w:t>
      </w:r>
      <w:r w:rsidRPr="00344C34">
        <w:rPr>
          <w:color w:val="000000" w:themeColor="text1"/>
          <w:szCs w:val="20"/>
          <w:lang w:val="en-GB"/>
        </w:rPr>
        <w:t xml:space="preserve"> </w:t>
      </w:r>
      <w:r w:rsidRPr="00344C34">
        <w:rPr>
          <w:color w:val="000000" w:themeColor="text1"/>
          <w:lang w:val="en-GB"/>
        </w:rPr>
        <w:t>The parameters of efficacy a</w:t>
      </w:r>
      <w:r w:rsidRPr="00344C34">
        <w:rPr>
          <w:color w:val="000000" w:themeColor="text1"/>
          <w:lang w:val="en-US"/>
        </w:rPr>
        <w:t>re</w:t>
      </w:r>
      <w:r w:rsidRPr="00344C34">
        <w:rPr>
          <w:color w:val="000000" w:themeColor="text1"/>
          <w:lang w:val="en-GB"/>
        </w:rPr>
        <w:t xml:space="preserve"> calculated at day 7 after infection. </w:t>
      </w:r>
      <w:r w:rsidRPr="00344C34">
        <w:rPr>
          <w:color w:val="000000" w:themeColor="text1"/>
          <w:szCs w:val="20"/>
          <w:lang w:val="en-GB"/>
        </w:rPr>
        <w:t xml:space="preserve">The pharmacokinetic parameters upon oral administration of </w:t>
      </w:r>
      <w:r w:rsidRPr="00344C34">
        <w:rPr>
          <w:bCs/>
          <w:color w:val="000000" w:themeColor="text1"/>
          <w:lang w:val="en-US"/>
        </w:rPr>
        <w:t xml:space="preserve">PF-06342505 </w:t>
      </w:r>
      <w:r w:rsidRPr="00344C34">
        <w:rPr>
          <w:color w:val="000000" w:themeColor="text1"/>
          <w:szCs w:val="20"/>
          <w:lang w:val="en-GB"/>
        </w:rPr>
        <w:t>are analyzed by measuring compound levels in serial blood samples obtained during the 23 h period after first dose in all mice of the efficacy experiment. The area under the curve (AUC</w:t>
      </w:r>
      <w:r w:rsidRPr="00344C34">
        <w:rPr>
          <w:color w:val="000000" w:themeColor="text1"/>
          <w:szCs w:val="20"/>
          <w:vertAlign w:val="subscript"/>
          <w:lang w:val="en-GB"/>
        </w:rPr>
        <w:t>0-23h</w:t>
      </w:r>
      <w:r w:rsidRPr="00344C34">
        <w:rPr>
          <w:color w:val="000000" w:themeColor="text1"/>
          <w:szCs w:val="20"/>
          <w:lang w:val="en-GB"/>
        </w:rPr>
        <w:t xml:space="preserve">) of levels of compound obtained for each mice are used to </w:t>
      </w:r>
      <w:r w:rsidR="00120374">
        <w:rPr>
          <w:color w:val="000000" w:themeColor="text1"/>
          <w:szCs w:val="20"/>
          <w:lang w:val="en-GB"/>
        </w:rPr>
        <w:t>estimate</w:t>
      </w:r>
      <w:r w:rsidRPr="00344C34">
        <w:rPr>
          <w:color w:val="000000" w:themeColor="text1"/>
          <w:szCs w:val="20"/>
          <w:lang w:val="en-GB"/>
        </w:rPr>
        <w:t xml:space="preserve"> the potency of </w:t>
      </w:r>
      <w:r w:rsidRPr="00344C34">
        <w:rPr>
          <w:bCs/>
          <w:color w:val="000000" w:themeColor="text1"/>
          <w:lang w:val="en-US"/>
        </w:rPr>
        <w:t>PF-06342505</w:t>
      </w:r>
      <w:r w:rsidRPr="00344C34">
        <w:rPr>
          <w:color w:val="000000" w:themeColor="text1"/>
          <w:lang w:val="en-US"/>
        </w:rPr>
        <w:t>.</w:t>
      </w:r>
    </w:p>
    <w:p w14:paraId="1E180C61" w14:textId="77777777" w:rsidR="00D34EC8" w:rsidRPr="00120374" w:rsidRDefault="00D34EC8" w:rsidP="00586D21">
      <w:pPr>
        <w:jc w:val="both"/>
        <w:rPr>
          <w:color w:val="000000" w:themeColor="text1"/>
          <w:szCs w:val="20"/>
          <w:lang w:val="en-GB"/>
        </w:rPr>
      </w:pPr>
    </w:p>
    <w:p w14:paraId="1E180C62" w14:textId="6D140997" w:rsidR="001B3586" w:rsidRPr="00120374" w:rsidRDefault="00344C34" w:rsidP="005E5161">
      <w:pPr>
        <w:autoSpaceDE w:val="0"/>
        <w:autoSpaceDN w:val="0"/>
        <w:adjustRightInd w:val="0"/>
        <w:rPr>
          <w:color w:val="000000" w:themeColor="text1"/>
          <w:lang w:val="en-US"/>
        </w:rPr>
      </w:pPr>
      <w:r w:rsidRPr="00344C34">
        <w:rPr>
          <w:bCs/>
          <w:color w:val="000000" w:themeColor="text1"/>
          <w:lang w:val="en-GB"/>
        </w:rPr>
        <w:t>In the aforementioned experimental condition</w:t>
      </w:r>
      <w:r w:rsidR="00630F03">
        <w:rPr>
          <w:bCs/>
          <w:color w:val="000000" w:themeColor="text1"/>
          <w:lang w:val="en-GB"/>
        </w:rPr>
        <w:t>s</w:t>
      </w:r>
      <w:r w:rsidRPr="00344C34">
        <w:rPr>
          <w:color w:val="000000" w:themeColor="text1"/>
          <w:lang w:val="en-US"/>
        </w:rPr>
        <w:t xml:space="preserve"> PF-06342505 is not efficacious against </w:t>
      </w:r>
      <w:r w:rsidRPr="00344C34">
        <w:rPr>
          <w:i/>
          <w:color w:val="000000" w:themeColor="text1"/>
          <w:lang w:val="en-US"/>
        </w:rPr>
        <w:t xml:space="preserve">P. berghei. </w:t>
      </w:r>
      <w:bookmarkStart w:id="0" w:name="OLE_LINK1"/>
    </w:p>
    <w:p w14:paraId="1E180C63" w14:textId="77777777" w:rsidR="00CD5D1D" w:rsidRPr="00120374" w:rsidRDefault="00CD5D1D" w:rsidP="00586D21">
      <w:pPr>
        <w:jc w:val="both"/>
        <w:rPr>
          <w:i/>
          <w:color w:val="000000" w:themeColor="text1"/>
          <w:lang w:val="en-US"/>
        </w:rPr>
      </w:pPr>
    </w:p>
    <w:p w14:paraId="1E180C64" w14:textId="77777777" w:rsidR="00C864CC" w:rsidRPr="00120374" w:rsidRDefault="00C864CC" w:rsidP="00586D21">
      <w:pPr>
        <w:jc w:val="both"/>
        <w:rPr>
          <w:color w:val="000000" w:themeColor="text1"/>
          <w:lang w:val="en-US"/>
        </w:rPr>
      </w:pPr>
    </w:p>
    <w:bookmarkEnd w:id="0"/>
    <w:p w14:paraId="1E180C65" w14:textId="77777777" w:rsidR="00CB2838" w:rsidRPr="00120374" w:rsidRDefault="00CB2838" w:rsidP="00586D21">
      <w:pPr>
        <w:jc w:val="both"/>
        <w:rPr>
          <w:color w:val="000000" w:themeColor="text1"/>
          <w:lang w:val="en-US"/>
        </w:rPr>
      </w:pPr>
    </w:p>
    <w:p w14:paraId="1E180C66" w14:textId="77777777" w:rsidR="00B30D7F"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br w:type="page"/>
      </w:r>
      <w:r w:rsidRPr="00344C34">
        <w:rPr>
          <w:rFonts w:ascii="Times New Roman" w:hAnsi="Times New Roman"/>
          <w:color w:val="000000" w:themeColor="text1"/>
          <w:sz w:val="24"/>
          <w:lang w:val="en-US"/>
        </w:rPr>
        <w:lastRenderedPageBreak/>
        <w:t>Therapeutic Efficacy Protocol</w:t>
      </w:r>
    </w:p>
    <w:tbl>
      <w:tblPr>
        <w:tblW w:w="9720" w:type="dxa"/>
        <w:tblInd w:w="70" w:type="dxa"/>
        <w:tblLayout w:type="fixed"/>
        <w:tblCellMar>
          <w:left w:w="70" w:type="dxa"/>
          <w:right w:w="70" w:type="dxa"/>
        </w:tblCellMar>
        <w:tblLook w:val="0000" w:firstRow="0" w:lastRow="0" w:firstColumn="0" w:lastColumn="0" w:noHBand="0" w:noVBand="0"/>
      </w:tblPr>
      <w:tblGrid>
        <w:gridCol w:w="2977"/>
        <w:gridCol w:w="6743"/>
      </w:tblGrid>
      <w:tr w:rsidR="00B63AD3" w:rsidRPr="00120374" w14:paraId="1E180C69" w14:textId="77777777" w:rsidTr="001E2D5F">
        <w:tc>
          <w:tcPr>
            <w:tcW w:w="2977" w:type="dxa"/>
            <w:shd w:val="clear" w:color="auto" w:fill="D9D9D9"/>
          </w:tcPr>
          <w:p w14:paraId="1E180C67" w14:textId="77777777" w:rsidR="00B63AD3" w:rsidRPr="00120374" w:rsidRDefault="00344C34" w:rsidP="00DC6CC2">
            <w:pPr>
              <w:rPr>
                <w:b/>
                <w:i/>
                <w:color w:val="000000" w:themeColor="text1"/>
              </w:rPr>
            </w:pPr>
            <w:bookmarkStart w:id="1" w:name="OLE_LINK3"/>
            <w:r w:rsidRPr="00344C34">
              <w:rPr>
                <w:b/>
                <w:i/>
                <w:color w:val="000000" w:themeColor="text1"/>
              </w:rPr>
              <w:t>Support Group Study No.</w:t>
            </w:r>
          </w:p>
        </w:tc>
        <w:tc>
          <w:tcPr>
            <w:tcW w:w="6743" w:type="dxa"/>
            <w:shd w:val="clear" w:color="auto" w:fill="D9D9D9"/>
            <w:vAlign w:val="center"/>
          </w:tcPr>
          <w:p w14:paraId="1E180C68" w14:textId="77777777" w:rsidR="00B63AD3" w:rsidRPr="00120374" w:rsidRDefault="00344C34" w:rsidP="00DC6CC2">
            <w:pPr>
              <w:rPr>
                <w:color w:val="000000" w:themeColor="text1"/>
                <w:lang w:val="en-US"/>
              </w:rPr>
            </w:pPr>
            <w:r w:rsidRPr="00344C34">
              <w:rPr>
                <w:color w:val="000000" w:themeColor="text1"/>
                <w:lang w:val="en-GB"/>
              </w:rPr>
              <w:t>1607_TPG_071</w:t>
            </w:r>
          </w:p>
        </w:tc>
      </w:tr>
      <w:tr w:rsidR="00BA5EE9" w:rsidRPr="00120374" w14:paraId="1E180C6C" w14:textId="77777777" w:rsidTr="001E2D5F">
        <w:tc>
          <w:tcPr>
            <w:tcW w:w="2977" w:type="dxa"/>
            <w:shd w:val="clear" w:color="auto" w:fill="D9D9D9"/>
          </w:tcPr>
          <w:p w14:paraId="1E180C6A" w14:textId="77777777" w:rsidR="00BA5EE9" w:rsidRPr="00120374" w:rsidRDefault="00344C34" w:rsidP="00DC6CC2">
            <w:pPr>
              <w:rPr>
                <w:b/>
                <w:i/>
                <w:color w:val="000000" w:themeColor="text1"/>
              </w:rPr>
            </w:pPr>
            <w:r w:rsidRPr="00344C34">
              <w:rPr>
                <w:b/>
                <w:i/>
                <w:color w:val="000000" w:themeColor="text1"/>
              </w:rPr>
              <w:t>Therapeutic efficacy study.</w:t>
            </w:r>
          </w:p>
        </w:tc>
        <w:tc>
          <w:tcPr>
            <w:tcW w:w="6743" w:type="dxa"/>
            <w:shd w:val="clear" w:color="auto" w:fill="D9D9D9"/>
            <w:vAlign w:val="center"/>
          </w:tcPr>
          <w:p w14:paraId="1E180C6B" w14:textId="77777777" w:rsidR="00BA5EE9" w:rsidRPr="00120374" w:rsidRDefault="00344C34" w:rsidP="00DC6CC2">
            <w:pPr>
              <w:rPr>
                <w:color w:val="000000" w:themeColor="text1"/>
                <w:lang w:val="en-US"/>
              </w:rPr>
            </w:pPr>
            <w:r w:rsidRPr="00344C34">
              <w:rPr>
                <w:color w:val="000000" w:themeColor="text1"/>
                <w:lang w:val="en-GB"/>
              </w:rPr>
              <w:t>120914_TE_0523</w:t>
            </w:r>
          </w:p>
        </w:tc>
      </w:tr>
      <w:tr w:rsidR="00B63AD3" w:rsidRPr="00120374" w14:paraId="1E180C72" w14:textId="77777777" w:rsidTr="001E2D5F">
        <w:tc>
          <w:tcPr>
            <w:tcW w:w="2977" w:type="dxa"/>
            <w:shd w:val="clear" w:color="auto" w:fill="D9D9D9"/>
          </w:tcPr>
          <w:p w14:paraId="1E180C6D" w14:textId="77777777" w:rsidR="00B63AD3" w:rsidRPr="00120374" w:rsidRDefault="00344C34" w:rsidP="00DC6CC2">
            <w:pPr>
              <w:rPr>
                <w:b/>
                <w:i/>
                <w:color w:val="000000" w:themeColor="text1"/>
              </w:rPr>
            </w:pPr>
            <w:r w:rsidRPr="00344C34">
              <w:rPr>
                <w:b/>
                <w:i/>
                <w:color w:val="000000" w:themeColor="text1"/>
              </w:rPr>
              <w:t>Applicable protocols</w:t>
            </w:r>
          </w:p>
        </w:tc>
        <w:tc>
          <w:tcPr>
            <w:tcW w:w="6743" w:type="dxa"/>
            <w:shd w:val="clear" w:color="auto" w:fill="D9D9D9"/>
            <w:vAlign w:val="center"/>
          </w:tcPr>
          <w:p w14:paraId="1E180C6E" w14:textId="77777777" w:rsidR="000652A2" w:rsidRPr="00120374" w:rsidRDefault="00344C34" w:rsidP="00DC6CC2">
            <w:pPr>
              <w:rPr>
                <w:color w:val="000000" w:themeColor="text1"/>
                <w:lang w:val="en-US"/>
              </w:rPr>
            </w:pPr>
            <w:r w:rsidRPr="00344C34">
              <w:rPr>
                <w:color w:val="000000" w:themeColor="text1"/>
              </w:rPr>
              <w:fldChar w:fldCharType="begin">
                <w:ffData>
                  <w:name w:val=""/>
                  <w:enabled/>
                  <w:calcOnExit w:val="0"/>
                  <w:textInput>
                    <w:default w:val="AP12967v1"/>
                  </w:textInput>
                </w:ffData>
              </w:fldChar>
            </w:r>
            <w:r w:rsidRPr="00344C34">
              <w:rPr>
                <w:color w:val="000000" w:themeColor="text1"/>
                <w:lang w:val="en-US"/>
              </w:rPr>
              <w:instrText xml:space="preserve"> FORMTEXT </w:instrText>
            </w:r>
            <w:r w:rsidRPr="00344C34">
              <w:rPr>
                <w:color w:val="000000" w:themeColor="text1"/>
              </w:rPr>
            </w:r>
            <w:r w:rsidRPr="00344C34">
              <w:rPr>
                <w:color w:val="000000" w:themeColor="text1"/>
              </w:rPr>
              <w:fldChar w:fldCharType="separate"/>
            </w:r>
            <w:r w:rsidRPr="00344C34">
              <w:rPr>
                <w:noProof/>
                <w:color w:val="000000" w:themeColor="text1"/>
                <w:lang w:val="en-US"/>
              </w:rPr>
              <w:t>AP12967v1</w:t>
            </w:r>
            <w:r w:rsidRPr="00344C34">
              <w:rPr>
                <w:color w:val="000000" w:themeColor="text1"/>
              </w:rPr>
              <w:fldChar w:fldCharType="end"/>
            </w:r>
            <w:r w:rsidRPr="00344C34">
              <w:rPr>
                <w:color w:val="000000" w:themeColor="text1"/>
                <w:lang w:val="en-US"/>
              </w:rPr>
              <w:t>: Flow cytometry method</w:t>
            </w:r>
          </w:p>
          <w:p w14:paraId="1E180C6F" w14:textId="77777777" w:rsidR="0093509C" w:rsidRPr="00120374" w:rsidRDefault="00344C34" w:rsidP="00DC6CC2">
            <w:pPr>
              <w:rPr>
                <w:color w:val="000000" w:themeColor="text1"/>
                <w:lang w:val="en-US"/>
              </w:rPr>
            </w:pPr>
            <w:r w:rsidRPr="00344C34">
              <w:rPr>
                <w:color w:val="000000" w:themeColor="text1"/>
                <w:lang w:val="pt-BR"/>
              </w:rPr>
              <w:t>Protocol</w:t>
            </w:r>
            <w:r w:rsidRPr="00344C34">
              <w:rPr>
                <w:color w:val="000000" w:themeColor="text1"/>
                <w:lang w:val="en-US"/>
              </w:rPr>
              <w:t xml:space="preserve"> 120914_TE_0523_Pb: Experimental details.</w:t>
            </w:r>
          </w:p>
          <w:p w14:paraId="1E180C70" w14:textId="77777777" w:rsidR="0093509C" w:rsidRPr="00120374" w:rsidRDefault="00344C34" w:rsidP="00DC6CC2">
            <w:pPr>
              <w:rPr>
                <w:color w:val="000000" w:themeColor="text1"/>
                <w:lang w:val="pt-BR"/>
              </w:rPr>
            </w:pPr>
            <w:r w:rsidRPr="00344C34">
              <w:rPr>
                <w:color w:val="000000" w:themeColor="text1"/>
                <w:lang w:val="pt-BR"/>
              </w:rPr>
              <w:t>CEEA Protocols Nº 005 and Nº 031:</w:t>
            </w:r>
            <w:r w:rsidRPr="00344C34">
              <w:rPr>
                <w:color w:val="000000" w:themeColor="text1"/>
              </w:rPr>
              <w:t xml:space="preserve"> Comité Etico de Experimentación Animal.</w:t>
            </w:r>
          </w:p>
          <w:p w14:paraId="1E180C71" w14:textId="77777777" w:rsidR="00D02D17" w:rsidRPr="00120374" w:rsidRDefault="00D02D17" w:rsidP="00DC6CC2">
            <w:pPr>
              <w:rPr>
                <w:color w:val="000000" w:themeColor="text1"/>
                <w:lang w:val="pt-BR"/>
              </w:rPr>
            </w:pPr>
          </w:p>
        </w:tc>
      </w:tr>
      <w:tr w:rsidR="00B63AD3" w:rsidRPr="00630F03" w14:paraId="1E180C7B" w14:textId="77777777" w:rsidTr="001E2D5F">
        <w:tc>
          <w:tcPr>
            <w:tcW w:w="2977" w:type="dxa"/>
            <w:shd w:val="clear" w:color="auto" w:fill="D9D9D9"/>
          </w:tcPr>
          <w:p w14:paraId="1E180C73" w14:textId="77777777" w:rsidR="00B63AD3" w:rsidRPr="00120374" w:rsidRDefault="00344C34" w:rsidP="00DC6CC2">
            <w:pPr>
              <w:rPr>
                <w:b/>
                <w:i/>
                <w:color w:val="000000" w:themeColor="text1"/>
              </w:rPr>
            </w:pPr>
            <w:r w:rsidRPr="00344C34">
              <w:rPr>
                <w:b/>
                <w:i/>
                <w:color w:val="000000" w:themeColor="text1"/>
              </w:rPr>
              <w:t>Risk assessment</w:t>
            </w:r>
          </w:p>
        </w:tc>
        <w:tc>
          <w:tcPr>
            <w:tcW w:w="6743" w:type="dxa"/>
            <w:shd w:val="clear" w:color="auto" w:fill="D9D9D9"/>
            <w:vAlign w:val="center"/>
          </w:tcPr>
          <w:p w14:paraId="1E180C74" w14:textId="77777777" w:rsidR="009D777E" w:rsidRPr="00120374" w:rsidRDefault="00344C34" w:rsidP="00DC6CC2">
            <w:pPr>
              <w:rPr>
                <w:b/>
                <w:color w:val="000000" w:themeColor="text1"/>
                <w:lang w:val="en-US"/>
              </w:rPr>
            </w:pPr>
            <w:r w:rsidRPr="00344C34">
              <w:rPr>
                <w:b/>
                <w:i/>
                <w:color w:val="000000" w:themeColor="text1"/>
                <w:lang w:val="en-US"/>
              </w:rPr>
              <w:t xml:space="preserve">P. berghei </w:t>
            </w:r>
            <w:r w:rsidRPr="00344C34">
              <w:rPr>
                <w:b/>
                <w:color w:val="000000" w:themeColor="text1"/>
                <w:lang w:val="en-US"/>
              </w:rPr>
              <w:t>ANKA</w:t>
            </w:r>
          </w:p>
          <w:p w14:paraId="1E180C75" w14:textId="77777777" w:rsidR="00B63AD3" w:rsidRPr="00120374" w:rsidRDefault="00344C34" w:rsidP="00DC6CC2">
            <w:pPr>
              <w:rPr>
                <w:color w:val="000000" w:themeColor="text1"/>
                <w:lang w:val="en-US"/>
              </w:rPr>
            </w:pPr>
            <w:r w:rsidRPr="00344C34">
              <w:rPr>
                <w:color w:val="000000" w:themeColor="text1"/>
                <w:lang w:val="en-US"/>
              </w:rPr>
              <w:t>Biosafety level 2</w:t>
            </w:r>
          </w:p>
          <w:p w14:paraId="1E180C76" w14:textId="77777777" w:rsidR="00903FA2" w:rsidRPr="00120374" w:rsidRDefault="00344C34" w:rsidP="00DC6CC2">
            <w:pPr>
              <w:rPr>
                <w:color w:val="000000" w:themeColor="text1"/>
                <w:lang w:val="en-US"/>
              </w:rPr>
            </w:pPr>
            <w:r w:rsidRPr="00344C34">
              <w:rPr>
                <w:color w:val="000000" w:themeColor="text1"/>
                <w:lang w:val="en-US"/>
              </w:rPr>
              <w:t>Risk of accidental inoculation with a human pathogen during experiments.</w:t>
            </w:r>
          </w:p>
          <w:p w14:paraId="1E180C77" w14:textId="77777777" w:rsidR="00881523" w:rsidRPr="00120374" w:rsidRDefault="00344C34" w:rsidP="00DC6CC2">
            <w:pPr>
              <w:rPr>
                <w:color w:val="000000" w:themeColor="text1"/>
                <w:lang w:val="en-US"/>
              </w:rPr>
            </w:pPr>
            <w:r w:rsidRPr="00344C34">
              <w:rPr>
                <w:color w:val="000000" w:themeColor="text1"/>
                <w:lang w:val="en-US"/>
              </w:rPr>
              <w:t>Medical supervision.</w:t>
            </w:r>
          </w:p>
          <w:p w14:paraId="1E180C78" w14:textId="77777777" w:rsidR="00881523" w:rsidRPr="00120374" w:rsidRDefault="00344C34" w:rsidP="00DC6CC2">
            <w:pPr>
              <w:rPr>
                <w:color w:val="000000" w:themeColor="text1"/>
                <w:lang w:val="en-US"/>
              </w:rPr>
            </w:pPr>
            <w:r w:rsidRPr="00344C34">
              <w:rPr>
                <w:color w:val="000000" w:themeColor="text1"/>
                <w:lang w:val="en-US"/>
              </w:rPr>
              <w:t>PNT: POMAP-17</w:t>
            </w:r>
          </w:p>
          <w:p w14:paraId="1E180C79" w14:textId="77777777" w:rsidR="00881523" w:rsidRPr="00120374" w:rsidRDefault="00344C34" w:rsidP="00DC6CC2">
            <w:pPr>
              <w:rPr>
                <w:color w:val="000000" w:themeColor="text1"/>
                <w:lang w:val="en-US"/>
              </w:rPr>
            </w:pPr>
            <w:r w:rsidRPr="00344C34">
              <w:rPr>
                <w:color w:val="000000" w:themeColor="text1"/>
                <w:lang w:val="en-US"/>
              </w:rPr>
              <w:t xml:space="preserve">Only staff with accredited experience participated in the experiment </w:t>
            </w:r>
            <w:r w:rsidRPr="00344C34">
              <w:rPr>
                <w:i/>
                <w:color w:val="000000" w:themeColor="text1"/>
                <w:lang w:val="en-US"/>
              </w:rPr>
              <w:t>in vivo</w:t>
            </w:r>
            <w:r w:rsidRPr="00344C34">
              <w:rPr>
                <w:color w:val="000000" w:themeColor="text1"/>
                <w:lang w:val="en-US"/>
              </w:rPr>
              <w:t>.</w:t>
            </w:r>
          </w:p>
          <w:p w14:paraId="1E180C7A" w14:textId="77777777" w:rsidR="00881523" w:rsidRPr="00120374" w:rsidRDefault="00881523" w:rsidP="00DC6CC2">
            <w:pPr>
              <w:rPr>
                <w:color w:val="000000" w:themeColor="text1"/>
                <w:lang w:val="en-US"/>
              </w:rPr>
            </w:pPr>
          </w:p>
        </w:tc>
      </w:tr>
      <w:bookmarkEnd w:id="1"/>
      <w:tr w:rsidR="00CE1F0F" w:rsidRPr="00120374" w14:paraId="1E180C7E" w14:textId="77777777" w:rsidTr="001E2D5F">
        <w:tc>
          <w:tcPr>
            <w:tcW w:w="2977" w:type="dxa"/>
            <w:shd w:val="clear" w:color="auto" w:fill="D9D9D9"/>
          </w:tcPr>
          <w:p w14:paraId="1E180C7C" w14:textId="77777777" w:rsidR="00CE1F0F" w:rsidRPr="00120374" w:rsidRDefault="00344C34" w:rsidP="00DC6CC2">
            <w:pPr>
              <w:rPr>
                <w:b/>
                <w:i/>
                <w:color w:val="000000" w:themeColor="text1"/>
                <w:lang w:val="en-US"/>
              </w:rPr>
            </w:pPr>
            <w:r w:rsidRPr="00344C34">
              <w:rPr>
                <w:b/>
                <w:i/>
                <w:color w:val="000000" w:themeColor="text1"/>
                <w:lang w:val="en-US"/>
              </w:rPr>
              <w:t>Assay</w:t>
            </w:r>
          </w:p>
        </w:tc>
        <w:tc>
          <w:tcPr>
            <w:tcW w:w="6743" w:type="dxa"/>
            <w:shd w:val="clear" w:color="auto" w:fill="D9D9D9"/>
            <w:vAlign w:val="center"/>
          </w:tcPr>
          <w:p w14:paraId="1E180C7D" w14:textId="77777777" w:rsidR="00CE1F0F" w:rsidRPr="00120374" w:rsidRDefault="00344C34" w:rsidP="00903FA2">
            <w:pPr>
              <w:rPr>
                <w:color w:val="000000" w:themeColor="text1"/>
                <w:lang w:val="en-US"/>
              </w:rPr>
            </w:pPr>
            <w:r w:rsidRPr="00344C34">
              <w:rPr>
                <w:color w:val="000000" w:themeColor="text1"/>
                <w:lang w:val="en-GB"/>
              </w:rPr>
              <w:t>4-day test</w:t>
            </w:r>
          </w:p>
        </w:tc>
      </w:tr>
      <w:tr w:rsidR="00CE1F0F" w:rsidRPr="00630F03" w14:paraId="1E180C81" w14:textId="77777777" w:rsidTr="001E2D5F">
        <w:tc>
          <w:tcPr>
            <w:tcW w:w="2977" w:type="dxa"/>
            <w:shd w:val="clear" w:color="auto" w:fill="D9D9D9"/>
          </w:tcPr>
          <w:p w14:paraId="1E180C7F" w14:textId="77777777" w:rsidR="00CE1F0F" w:rsidRPr="00120374" w:rsidRDefault="00344C34" w:rsidP="00DC6CC2">
            <w:pPr>
              <w:rPr>
                <w:b/>
                <w:i/>
                <w:color w:val="000000" w:themeColor="text1"/>
                <w:lang w:val="en-US"/>
              </w:rPr>
            </w:pPr>
            <w:r w:rsidRPr="00344C34">
              <w:rPr>
                <w:b/>
                <w:i/>
                <w:color w:val="000000" w:themeColor="text1"/>
                <w:lang w:val="en-US"/>
              </w:rPr>
              <w:t>Nº mice/experimental group</w:t>
            </w:r>
          </w:p>
        </w:tc>
        <w:tc>
          <w:tcPr>
            <w:tcW w:w="6743" w:type="dxa"/>
            <w:shd w:val="clear" w:color="auto" w:fill="D9D9D9"/>
            <w:vAlign w:val="center"/>
          </w:tcPr>
          <w:p w14:paraId="1E180C80" w14:textId="34C0D5E0" w:rsidR="00CE1F0F" w:rsidRPr="00120374" w:rsidRDefault="00344C34" w:rsidP="00903FA2">
            <w:pPr>
              <w:rPr>
                <w:color w:val="000000" w:themeColor="text1"/>
                <w:lang w:val="en-US"/>
              </w:rPr>
            </w:pPr>
            <w:r w:rsidRPr="00344C34">
              <w:rPr>
                <w:color w:val="000000" w:themeColor="text1"/>
                <w:lang w:val="en-US"/>
              </w:rPr>
              <w:t xml:space="preserve">n= 3 for </w:t>
            </w:r>
            <w:r w:rsidRPr="00344C34">
              <w:rPr>
                <w:bCs/>
                <w:color w:val="000000" w:themeColor="text1"/>
                <w:lang w:val="en-US"/>
              </w:rPr>
              <w:t xml:space="preserve">PF-06342505 </w:t>
            </w:r>
            <w:r w:rsidRPr="00344C34">
              <w:rPr>
                <w:color w:val="000000" w:themeColor="text1"/>
                <w:lang w:val="en-US"/>
              </w:rPr>
              <w:t xml:space="preserve">2 mice in vehicle group. </w:t>
            </w:r>
            <w:r w:rsidRPr="00344C34">
              <w:rPr>
                <w:color w:val="000000" w:themeColor="text1"/>
                <w:lang w:val="en-GB"/>
              </w:rPr>
              <w:t xml:space="preserve"> </w:t>
            </w:r>
          </w:p>
        </w:tc>
      </w:tr>
      <w:tr w:rsidR="00CE1F0F" w:rsidRPr="00120374" w14:paraId="1E180C84" w14:textId="77777777" w:rsidTr="001E2D5F">
        <w:tc>
          <w:tcPr>
            <w:tcW w:w="2977" w:type="dxa"/>
            <w:shd w:val="clear" w:color="auto" w:fill="D9D9D9"/>
          </w:tcPr>
          <w:p w14:paraId="1E180C82" w14:textId="77777777" w:rsidR="00CE1F0F" w:rsidRPr="00120374" w:rsidRDefault="00344C34" w:rsidP="00DC6CC2">
            <w:pPr>
              <w:rPr>
                <w:b/>
                <w:i/>
                <w:color w:val="000000" w:themeColor="text1"/>
                <w:lang w:val="en-US"/>
              </w:rPr>
            </w:pPr>
            <w:r w:rsidRPr="00344C34">
              <w:rPr>
                <w:b/>
                <w:i/>
                <w:color w:val="000000" w:themeColor="text1"/>
                <w:lang w:val="en-US"/>
              </w:rPr>
              <w:t>Mouse strain</w:t>
            </w:r>
          </w:p>
        </w:tc>
        <w:tc>
          <w:tcPr>
            <w:tcW w:w="6743" w:type="dxa"/>
            <w:shd w:val="clear" w:color="auto" w:fill="D9D9D9"/>
            <w:vAlign w:val="center"/>
          </w:tcPr>
          <w:p w14:paraId="1E180C83" w14:textId="77777777" w:rsidR="00CE1F0F" w:rsidRPr="00120374" w:rsidRDefault="00344C34" w:rsidP="001D687B">
            <w:pPr>
              <w:rPr>
                <w:i/>
                <w:color w:val="000000" w:themeColor="text1"/>
                <w:lang w:val="en-US"/>
              </w:rPr>
            </w:pPr>
            <w:r w:rsidRPr="00344C34">
              <w:rPr>
                <w:color w:val="000000" w:themeColor="text1"/>
                <w:lang w:val="en-US"/>
              </w:rPr>
              <w:t>CD1 ; (Harlan, France)</w:t>
            </w:r>
          </w:p>
        </w:tc>
      </w:tr>
      <w:tr w:rsidR="008162A3" w:rsidRPr="00120374" w14:paraId="1E180C87" w14:textId="77777777" w:rsidTr="001E2D5F">
        <w:tc>
          <w:tcPr>
            <w:tcW w:w="2977" w:type="dxa"/>
            <w:shd w:val="clear" w:color="auto" w:fill="D9D9D9"/>
          </w:tcPr>
          <w:p w14:paraId="1E180C85" w14:textId="77777777" w:rsidR="008162A3" w:rsidRPr="00120374" w:rsidRDefault="00344C34" w:rsidP="005E40FC">
            <w:pPr>
              <w:rPr>
                <w:b/>
                <w:i/>
                <w:color w:val="000000" w:themeColor="text1"/>
                <w:lang w:val="en-US"/>
              </w:rPr>
            </w:pPr>
            <w:r w:rsidRPr="00344C34">
              <w:rPr>
                <w:b/>
                <w:i/>
                <w:color w:val="000000" w:themeColor="text1"/>
                <w:lang w:val="en-US"/>
              </w:rPr>
              <w:t>Average weight</w:t>
            </w:r>
          </w:p>
        </w:tc>
        <w:tc>
          <w:tcPr>
            <w:tcW w:w="6743" w:type="dxa"/>
            <w:shd w:val="clear" w:color="auto" w:fill="D9D9D9"/>
            <w:vAlign w:val="center"/>
          </w:tcPr>
          <w:p w14:paraId="1E180C86" w14:textId="77777777" w:rsidR="008162A3" w:rsidRPr="00120374" w:rsidRDefault="00344C34" w:rsidP="005E40FC">
            <w:pPr>
              <w:rPr>
                <w:color w:val="000000" w:themeColor="text1"/>
                <w:lang w:val="pt-BR"/>
              </w:rPr>
            </w:pPr>
            <w:r w:rsidRPr="00344C34">
              <w:rPr>
                <w:color w:val="000000" w:themeColor="text1"/>
                <w:lang w:val="pt-BR"/>
              </w:rPr>
              <w:t>28.8 g</w:t>
            </w:r>
          </w:p>
        </w:tc>
      </w:tr>
      <w:tr w:rsidR="008162A3" w:rsidRPr="00120374" w14:paraId="1E180C92" w14:textId="77777777" w:rsidTr="001E2D5F">
        <w:tc>
          <w:tcPr>
            <w:tcW w:w="2977" w:type="dxa"/>
            <w:shd w:val="clear" w:color="auto" w:fill="D9D9D9"/>
          </w:tcPr>
          <w:p w14:paraId="1E180C88" w14:textId="77777777" w:rsidR="008162A3" w:rsidRPr="00120374" w:rsidRDefault="00344C34" w:rsidP="00DC6CC2">
            <w:pPr>
              <w:rPr>
                <w:b/>
                <w:i/>
                <w:color w:val="000000" w:themeColor="text1"/>
                <w:lang w:val="en-US"/>
              </w:rPr>
            </w:pPr>
            <w:r w:rsidRPr="00344C34">
              <w:rPr>
                <w:b/>
                <w:i/>
                <w:color w:val="000000" w:themeColor="text1"/>
                <w:lang w:val="en-US"/>
              </w:rPr>
              <w:t>Housing conditions</w:t>
            </w:r>
          </w:p>
          <w:p w14:paraId="1E180C89" w14:textId="77777777" w:rsidR="00B0461A" w:rsidRPr="00120374" w:rsidRDefault="00B0461A" w:rsidP="00DC6CC2">
            <w:pPr>
              <w:rPr>
                <w:b/>
                <w:i/>
                <w:color w:val="000000" w:themeColor="text1"/>
                <w:lang w:val="en-US"/>
              </w:rPr>
            </w:pPr>
          </w:p>
          <w:p w14:paraId="1E180C8A" w14:textId="77777777" w:rsidR="00B0461A" w:rsidRPr="00120374" w:rsidRDefault="00B0461A" w:rsidP="00DC6CC2">
            <w:pPr>
              <w:rPr>
                <w:b/>
                <w:i/>
                <w:color w:val="000000" w:themeColor="text1"/>
                <w:lang w:val="en-US"/>
              </w:rPr>
            </w:pPr>
          </w:p>
          <w:p w14:paraId="1E180C8B" w14:textId="77777777" w:rsidR="00B0461A" w:rsidRPr="00120374" w:rsidRDefault="00B0461A" w:rsidP="00DC6CC2">
            <w:pPr>
              <w:rPr>
                <w:b/>
                <w:i/>
                <w:color w:val="000000" w:themeColor="text1"/>
                <w:lang w:val="en-US"/>
              </w:rPr>
            </w:pPr>
          </w:p>
          <w:p w14:paraId="1E180C8C" w14:textId="77777777" w:rsidR="00B0461A" w:rsidRPr="00120374" w:rsidRDefault="00B0461A" w:rsidP="00DC6CC2">
            <w:pPr>
              <w:rPr>
                <w:b/>
                <w:i/>
                <w:color w:val="000000" w:themeColor="text1"/>
                <w:lang w:val="en-US"/>
              </w:rPr>
            </w:pPr>
          </w:p>
          <w:p w14:paraId="1E180C8D" w14:textId="77777777" w:rsidR="00B0461A" w:rsidRPr="00120374" w:rsidRDefault="00B0461A" w:rsidP="00DC6CC2">
            <w:pPr>
              <w:rPr>
                <w:b/>
                <w:i/>
                <w:color w:val="000000" w:themeColor="text1"/>
                <w:lang w:val="en-US"/>
              </w:rPr>
            </w:pPr>
          </w:p>
          <w:p w14:paraId="1E180C8E" w14:textId="77777777" w:rsidR="00B0461A" w:rsidRPr="00120374" w:rsidRDefault="00344C34" w:rsidP="00DC6CC2">
            <w:pPr>
              <w:rPr>
                <w:b/>
                <w:i/>
                <w:color w:val="000000" w:themeColor="text1"/>
                <w:lang w:val="en-US"/>
              </w:rPr>
            </w:pPr>
            <w:r w:rsidRPr="00344C34">
              <w:rPr>
                <w:b/>
                <w:i/>
                <w:color w:val="000000" w:themeColor="text1"/>
                <w:lang w:val="en-US"/>
              </w:rPr>
              <w:t>Parasite</w:t>
            </w:r>
          </w:p>
        </w:tc>
        <w:tc>
          <w:tcPr>
            <w:tcW w:w="6743" w:type="dxa"/>
            <w:shd w:val="clear" w:color="auto" w:fill="D9D9D9"/>
            <w:vAlign w:val="center"/>
          </w:tcPr>
          <w:p w14:paraId="1E180C8F" w14:textId="77777777" w:rsidR="008162A3" w:rsidRPr="00120374" w:rsidRDefault="00344C34" w:rsidP="00DC6CC2">
            <w:pPr>
              <w:rPr>
                <w:color w:val="000000" w:themeColor="text1"/>
                <w:lang w:val="pt-BR"/>
              </w:rPr>
            </w:pPr>
            <w:r w:rsidRPr="00344C34">
              <w:rPr>
                <w:color w:val="000000" w:themeColor="text1"/>
                <w:lang w:val="pt-BR"/>
              </w:rPr>
              <w:t xml:space="preserve">air-conditioned, 15 air changes per hour; 22 ± 3 ºC; 40 - 70% relative humidity; 12 h light/dark period; accomodation in standard </w:t>
            </w:r>
            <w:r w:rsidRPr="00344C34">
              <w:rPr>
                <w:bCs/>
                <w:color w:val="000000" w:themeColor="text1"/>
                <w:lang w:val="en-US"/>
              </w:rPr>
              <w:t>cages</w:t>
            </w:r>
            <w:r w:rsidRPr="00344C34">
              <w:rPr>
                <w:color w:val="000000" w:themeColor="text1"/>
                <w:lang w:val="en-US"/>
              </w:rPr>
              <w:t xml:space="preserve"> in </w:t>
            </w:r>
            <w:r w:rsidRPr="00344C34">
              <w:rPr>
                <w:color w:val="000000" w:themeColor="text1"/>
                <w:lang w:val="pt-BR"/>
              </w:rPr>
              <w:t xml:space="preserve">groups of up to five (CD1) with autoclaved dust free corncob bedding (Panlab); fed with </w:t>
            </w:r>
            <w:r w:rsidRPr="00344C34">
              <w:rPr>
                <w:color w:val="000000" w:themeColor="text1"/>
                <w:lang w:val="pt-BR"/>
              </w:rPr>
              <w:sym w:font="Symbol" w:char="F067"/>
            </w:r>
            <w:r w:rsidRPr="00344C34">
              <w:rPr>
                <w:color w:val="000000" w:themeColor="text1"/>
                <w:lang w:val="pt-BR"/>
              </w:rPr>
              <w:t xml:space="preserve">-irradiated pellet and ultra-filtered water </w:t>
            </w:r>
            <w:r w:rsidRPr="00344C34">
              <w:rPr>
                <w:i/>
                <w:color w:val="000000" w:themeColor="text1"/>
                <w:lang w:val="pt-BR"/>
              </w:rPr>
              <w:t>ad libitum</w:t>
            </w:r>
            <w:r w:rsidRPr="00344C34">
              <w:rPr>
                <w:color w:val="000000" w:themeColor="text1"/>
                <w:lang w:val="pt-BR"/>
              </w:rPr>
              <w:t>.</w:t>
            </w:r>
          </w:p>
          <w:p w14:paraId="1E180C90" w14:textId="77777777" w:rsidR="00B0461A" w:rsidRPr="00120374" w:rsidRDefault="00B0461A" w:rsidP="00DC6CC2">
            <w:pPr>
              <w:rPr>
                <w:color w:val="000000" w:themeColor="text1"/>
                <w:lang w:val="pt-BR"/>
              </w:rPr>
            </w:pPr>
          </w:p>
          <w:p w14:paraId="1E180C91" w14:textId="77777777" w:rsidR="008162A3" w:rsidRPr="00120374" w:rsidRDefault="00344C34" w:rsidP="006E460B">
            <w:pPr>
              <w:rPr>
                <w:color w:val="000000" w:themeColor="text1"/>
                <w:lang w:val="pt-BR"/>
              </w:rPr>
            </w:pPr>
            <w:r w:rsidRPr="00344C34">
              <w:rPr>
                <w:i/>
                <w:color w:val="000000" w:themeColor="text1"/>
                <w:szCs w:val="20"/>
                <w:lang w:val="en-GB"/>
              </w:rPr>
              <w:t>P. berghei ANKA</w:t>
            </w:r>
            <w:r w:rsidRPr="00344C34">
              <w:rPr>
                <w:color w:val="000000" w:themeColor="text1"/>
                <w:szCs w:val="20"/>
                <w:lang w:val="en-GB"/>
              </w:rPr>
              <w:t>.</w:t>
            </w:r>
          </w:p>
        </w:tc>
      </w:tr>
      <w:tr w:rsidR="008162A3" w:rsidRPr="00120374" w14:paraId="1E180C95" w14:textId="77777777" w:rsidTr="001E2D5F">
        <w:tc>
          <w:tcPr>
            <w:tcW w:w="2977" w:type="dxa"/>
            <w:shd w:val="clear" w:color="auto" w:fill="D9D9D9"/>
          </w:tcPr>
          <w:p w14:paraId="1E180C93" w14:textId="77777777" w:rsidR="008162A3" w:rsidRPr="00120374" w:rsidRDefault="00344C34" w:rsidP="00DC6CC2">
            <w:pPr>
              <w:rPr>
                <w:b/>
                <w:i/>
                <w:color w:val="000000" w:themeColor="text1"/>
                <w:lang w:val="en-US"/>
              </w:rPr>
            </w:pPr>
            <w:r w:rsidRPr="00344C34">
              <w:rPr>
                <w:b/>
                <w:i/>
                <w:color w:val="000000" w:themeColor="text1"/>
                <w:lang w:val="en-US"/>
              </w:rPr>
              <w:t>Route of infection</w:t>
            </w:r>
          </w:p>
        </w:tc>
        <w:tc>
          <w:tcPr>
            <w:tcW w:w="6743" w:type="dxa"/>
            <w:shd w:val="clear" w:color="auto" w:fill="D9D9D9"/>
            <w:vAlign w:val="center"/>
          </w:tcPr>
          <w:p w14:paraId="1E180C94" w14:textId="77777777" w:rsidR="008162A3" w:rsidRPr="00120374" w:rsidRDefault="00344C34" w:rsidP="00DC6CC2">
            <w:pPr>
              <w:rPr>
                <w:color w:val="000000" w:themeColor="text1"/>
                <w:lang w:val="en-US"/>
              </w:rPr>
            </w:pPr>
            <w:r w:rsidRPr="00344C34">
              <w:rPr>
                <w:color w:val="000000" w:themeColor="text1"/>
                <w:lang w:val="en-US"/>
              </w:rPr>
              <w:t>Intravenous</w:t>
            </w:r>
          </w:p>
        </w:tc>
      </w:tr>
      <w:tr w:rsidR="008162A3" w:rsidRPr="00630F03" w14:paraId="1E180C99" w14:textId="77777777" w:rsidTr="001E2D5F">
        <w:tc>
          <w:tcPr>
            <w:tcW w:w="2977" w:type="dxa"/>
            <w:shd w:val="clear" w:color="auto" w:fill="D9D9D9"/>
          </w:tcPr>
          <w:p w14:paraId="1E180C96" w14:textId="77777777" w:rsidR="008162A3" w:rsidRPr="00120374" w:rsidRDefault="00344C34" w:rsidP="00DC6CC2">
            <w:pPr>
              <w:rPr>
                <w:b/>
                <w:i/>
                <w:color w:val="000000" w:themeColor="text1"/>
                <w:lang w:val="en-US"/>
              </w:rPr>
            </w:pPr>
            <w:r w:rsidRPr="00344C34">
              <w:rPr>
                <w:b/>
                <w:i/>
                <w:color w:val="000000" w:themeColor="text1"/>
                <w:lang w:val="en-US"/>
              </w:rPr>
              <w:t>Infective dose</w:t>
            </w:r>
          </w:p>
        </w:tc>
        <w:tc>
          <w:tcPr>
            <w:tcW w:w="6743" w:type="dxa"/>
            <w:shd w:val="clear" w:color="auto" w:fill="D9D9D9"/>
            <w:vAlign w:val="center"/>
          </w:tcPr>
          <w:p w14:paraId="1E180C97" w14:textId="77777777" w:rsidR="008162A3" w:rsidRPr="00120374" w:rsidRDefault="00344C34" w:rsidP="00DC6CC2">
            <w:pPr>
              <w:rPr>
                <w:color w:val="000000" w:themeColor="text1"/>
                <w:lang w:val="en-US"/>
              </w:rPr>
            </w:pPr>
            <w:r w:rsidRPr="00344C34">
              <w:rPr>
                <w:i/>
                <w:color w:val="000000" w:themeColor="text1"/>
                <w:lang w:val="en-US"/>
              </w:rPr>
              <w:t>P. berghei</w:t>
            </w:r>
            <w:r w:rsidRPr="00344C34">
              <w:rPr>
                <w:color w:val="000000" w:themeColor="text1"/>
                <w:lang w:val="en-US"/>
              </w:rPr>
              <w:t>: 1.5×10</w:t>
            </w:r>
            <w:r w:rsidRPr="00344C34">
              <w:rPr>
                <w:color w:val="000000" w:themeColor="text1"/>
                <w:vertAlign w:val="superscript"/>
                <w:lang w:val="en-US"/>
              </w:rPr>
              <w:t xml:space="preserve">6 </w:t>
            </w:r>
            <w:r w:rsidRPr="00344C34">
              <w:rPr>
                <w:color w:val="000000" w:themeColor="text1"/>
                <w:lang w:val="en-US"/>
              </w:rPr>
              <w:t>infected erythrocytes on Day 0</w:t>
            </w:r>
          </w:p>
          <w:p w14:paraId="1E180C98" w14:textId="77777777" w:rsidR="008162A3" w:rsidRPr="00120374" w:rsidRDefault="008162A3" w:rsidP="00DC6CC2">
            <w:pPr>
              <w:rPr>
                <w:color w:val="000000" w:themeColor="text1"/>
                <w:lang w:val="en-US"/>
              </w:rPr>
            </w:pPr>
          </w:p>
        </w:tc>
      </w:tr>
      <w:tr w:rsidR="008162A3" w:rsidRPr="00120374" w14:paraId="1E180C9D" w14:textId="77777777" w:rsidTr="001E2D5F">
        <w:tc>
          <w:tcPr>
            <w:tcW w:w="2977" w:type="dxa"/>
            <w:shd w:val="clear" w:color="auto" w:fill="D9D9D9"/>
          </w:tcPr>
          <w:p w14:paraId="1E180C9A" w14:textId="77777777" w:rsidR="008162A3" w:rsidRPr="00120374" w:rsidRDefault="00344C34" w:rsidP="00DC6CC2">
            <w:pPr>
              <w:rPr>
                <w:b/>
                <w:i/>
                <w:color w:val="000000" w:themeColor="text1"/>
                <w:lang w:val="en-US"/>
              </w:rPr>
            </w:pPr>
            <w:r w:rsidRPr="00344C34">
              <w:rPr>
                <w:b/>
                <w:i/>
                <w:color w:val="000000" w:themeColor="text1"/>
                <w:lang w:val="en-US"/>
              </w:rPr>
              <w:t>Products</w:t>
            </w:r>
          </w:p>
        </w:tc>
        <w:tc>
          <w:tcPr>
            <w:tcW w:w="6743" w:type="dxa"/>
            <w:shd w:val="clear" w:color="auto" w:fill="D9D9D9"/>
            <w:vAlign w:val="center"/>
          </w:tcPr>
          <w:p w14:paraId="1E180C9B" w14:textId="64D9BB21" w:rsidR="00165B12" w:rsidRPr="00120374" w:rsidRDefault="00344C34" w:rsidP="00DC6CC2">
            <w:pPr>
              <w:rPr>
                <w:bCs/>
                <w:color w:val="000000" w:themeColor="text1"/>
                <w:lang w:val="en-US"/>
              </w:rPr>
            </w:pPr>
            <w:r w:rsidRPr="00344C34">
              <w:rPr>
                <w:bCs/>
                <w:color w:val="000000" w:themeColor="text1"/>
                <w:lang w:val="en-US"/>
              </w:rPr>
              <w:t xml:space="preserve">PF-06342505 </w:t>
            </w:r>
          </w:p>
          <w:p w14:paraId="1E180C9C" w14:textId="77777777" w:rsidR="003E0FB4" w:rsidRPr="00120374" w:rsidRDefault="003E0FB4" w:rsidP="00DC6CC2">
            <w:pPr>
              <w:rPr>
                <w:b/>
                <w:color w:val="000000" w:themeColor="text1"/>
                <w:lang w:val="en-GB"/>
              </w:rPr>
            </w:pPr>
          </w:p>
        </w:tc>
      </w:tr>
      <w:tr w:rsidR="008162A3" w:rsidRPr="00630F03" w14:paraId="1E180CA0" w14:textId="77777777" w:rsidTr="001E2D5F">
        <w:tc>
          <w:tcPr>
            <w:tcW w:w="2977" w:type="dxa"/>
            <w:shd w:val="clear" w:color="auto" w:fill="D9D9D9"/>
          </w:tcPr>
          <w:p w14:paraId="1E180C9E" w14:textId="77777777" w:rsidR="008162A3" w:rsidRPr="00120374" w:rsidRDefault="00344C34" w:rsidP="00DC6CC2">
            <w:pPr>
              <w:rPr>
                <w:b/>
                <w:i/>
                <w:color w:val="000000" w:themeColor="text1"/>
                <w:lang w:val="en-US"/>
              </w:rPr>
            </w:pPr>
            <w:r w:rsidRPr="00344C34">
              <w:rPr>
                <w:b/>
                <w:i/>
                <w:color w:val="000000" w:themeColor="text1"/>
                <w:lang w:val="en-US"/>
              </w:rPr>
              <w:t>Vehicles</w:t>
            </w:r>
          </w:p>
        </w:tc>
        <w:tc>
          <w:tcPr>
            <w:tcW w:w="6743" w:type="dxa"/>
            <w:shd w:val="clear" w:color="auto" w:fill="D9D9D9"/>
          </w:tcPr>
          <w:p w14:paraId="1E180C9F" w14:textId="0FECC924" w:rsidR="008162A3" w:rsidRPr="00120374" w:rsidRDefault="00344C34" w:rsidP="003E0FB4">
            <w:pPr>
              <w:rPr>
                <w:color w:val="000000" w:themeColor="text1"/>
                <w:lang w:val="en-GB"/>
              </w:rPr>
            </w:pPr>
            <w:r w:rsidRPr="00344C34">
              <w:rPr>
                <w:color w:val="000000" w:themeColor="text1"/>
                <w:lang w:val="en-US"/>
              </w:rPr>
              <w:t xml:space="preserve">1.5% Hydroxypropyl methylcellulose and 0.15% Sodium docedyl sulfate </w:t>
            </w:r>
            <w:r w:rsidRPr="00344C34">
              <w:rPr>
                <w:color w:val="000000" w:themeColor="text1"/>
                <w:lang w:val="en-GB"/>
              </w:rPr>
              <w:t xml:space="preserve">(vehicle for </w:t>
            </w:r>
            <w:r w:rsidRPr="00344C34">
              <w:rPr>
                <w:bCs/>
                <w:color w:val="000000" w:themeColor="text1"/>
                <w:lang w:val="en-US"/>
              </w:rPr>
              <w:t>PF-06342505</w:t>
            </w:r>
            <w:r w:rsidRPr="00344C34">
              <w:rPr>
                <w:color w:val="000000" w:themeColor="text1"/>
                <w:lang w:val="en-GB"/>
              </w:rPr>
              <w:t>).</w:t>
            </w:r>
          </w:p>
        </w:tc>
      </w:tr>
      <w:tr w:rsidR="008162A3" w:rsidRPr="00630F03" w14:paraId="1E180CA3" w14:textId="77777777" w:rsidTr="001E2D5F">
        <w:tc>
          <w:tcPr>
            <w:tcW w:w="2977" w:type="dxa"/>
            <w:shd w:val="clear" w:color="auto" w:fill="D9D9D9"/>
          </w:tcPr>
          <w:p w14:paraId="1E180CA1" w14:textId="77777777" w:rsidR="008162A3" w:rsidRPr="00120374" w:rsidRDefault="008162A3" w:rsidP="00DC6CC2">
            <w:pPr>
              <w:rPr>
                <w:b/>
                <w:i/>
                <w:color w:val="000000" w:themeColor="text1"/>
                <w:lang w:val="en-US"/>
              </w:rPr>
            </w:pPr>
          </w:p>
        </w:tc>
        <w:tc>
          <w:tcPr>
            <w:tcW w:w="6743" w:type="dxa"/>
            <w:shd w:val="clear" w:color="auto" w:fill="D9D9D9"/>
            <w:vAlign w:val="center"/>
          </w:tcPr>
          <w:p w14:paraId="1E180CA2" w14:textId="77777777" w:rsidR="008162A3" w:rsidRPr="00120374" w:rsidRDefault="008162A3" w:rsidP="003E0FB4">
            <w:pPr>
              <w:rPr>
                <w:color w:val="000000" w:themeColor="text1"/>
                <w:lang w:val="en-GB"/>
              </w:rPr>
            </w:pPr>
          </w:p>
        </w:tc>
      </w:tr>
      <w:tr w:rsidR="008162A3" w:rsidRPr="00120374" w14:paraId="1E180CA6" w14:textId="77777777" w:rsidTr="001E2D5F">
        <w:tc>
          <w:tcPr>
            <w:tcW w:w="2977" w:type="dxa"/>
            <w:shd w:val="clear" w:color="auto" w:fill="D9D9D9"/>
          </w:tcPr>
          <w:p w14:paraId="1E180CA4" w14:textId="77777777" w:rsidR="008162A3" w:rsidRPr="00120374" w:rsidRDefault="00344C34" w:rsidP="00DC6CC2">
            <w:pPr>
              <w:rPr>
                <w:b/>
                <w:i/>
                <w:color w:val="000000" w:themeColor="text1"/>
              </w:rPr>
            </w:pPr>
            <w:r w:rsidRPr="00344C34">
              <w:rPr>
                <w:b/>
                <w:i/>
                <w:color w:val="000000" w:themeColor="text1"/>
              </w:rPr>
              <w:t>Route of administration</w:t>
            </w:r>
          </w:p>
        </w:tc>
        <w:tc>
          <w:tcPr>
            <w:tcW w:w="6743" w:type="dxa"/>
            <w:shd w:val="clear" w:color="auto" w:fill="D9D9D9"/>
            <w:vAlign w:val="center"/>
          </w:tcPr>
          <w:p w14:paraId="1E180CA5" w14:textId="77777777" w:rsidR="008162A3" w:rsidRPr="00120374" w:rsidRDefault="00344C34" w:rsidP="00DC6CC2">
            <w:pPr>
              <w:rPr>
                <w:color w:val="000000" w:themeColor="text1"/>
              </w:rPr>
            </w:pPr>
            <w:r w:rsidRPr="00344C34">
              <w:rPr>
                <w:color w:val="000000" w:themeColor="text1"/>
              </w:rPr>
              <w:t>p.o.</w:t>
            </w:r>
          </w:p>
        </w:tc>
      </w:tr>
      <w:tr w:rsidR="008162A3" w:rsidRPr="00120374" w14:paraId="1E180CAA" w14:textId="77777777" w:rsidTr="001E2D5F">
        <w:tc>
          <w:tcPr>
            <w:tcW w:w="2977" w:type="dxa"/>
            <w:shd w:val="clear" w:color="auto" w:fill="D9D9D9"/>
          </w:tcPr>
          <w:p w14:paraId="1E180CA7" w14:textId="77777777" w:rsidR="008162A3" w:rsidRPr="00120374" w:rsidRDefault="00344C34" w:rsidP="00DC6CC2">
            <w:pPr>
              <w:rPr>
                <w:b/>
                <w:i/>
                <w:color w:val="000000" w:themeColor="text1"/>
                <w:lang w:val="en-GB"/>
              </w:rPr>
            </w:pPr>
            <w:r w:rsidRPr="00344C34">
              <w:rPr>
                <w:b/>
                <w:i/>
                <w:color w:val="000000" w:themeColor="text1"/>
                <w:lang w:val="en-GB"/>
              </w:rPr>
              <w:t>Volume of administration (ml/Kg)</w:t>
            </w:r>
          </w:p>
        </w:tc>
        <w:tc>
          <w:tcPr>
            <w:tcW w:w="6743" w:type="dxa"/>
            <w:shd w:val="clear" w:color="auto" w:fill="D9D9D9"/>
            <w:vAlign w:val="center"/>
          </w:tcPr>
          <w:p w14:paraId="1E180CA8" w14:textId="77777777" w:rsidR="008162A3" w:rsidRPr="00120374" w:rsidRDefault="00344C34" w:rsidP="00DC6CC2">
            <w:pPr>
              <w:rPr>
                <w:color w:val="000000" w:themeColor="text1"/>
                <w:lang w:val="en-GB"/>
              </w:rPr>
            </w:pPr>
            <w:r w:rsidRPr="00344C34">
              <w:rPr>
                <w:color w:val="000000" w:themeColor="text1"/>
                <w:lang w:val="en-US"/>
              </w:rPr>
              <w:t xml:space="preserve">20 mL/Kg </w:t>
            </w:r>
          </w:p>
          <w:p w14:paraId="1E180CA9" w14:textId="77777777" w:rsidR="008162A3" w:rsidRPr="00120374" w:rsidRDefault="008162A3" w:rsidP="00DC6CC2">
            <w:pPr>
              <w:rPr>
                <w:color w:val="000000" w:themeColor="text1"/>
                <w:lang w:val="en-GB"/>
              </w:rPr>
            </w:pPr>
          </w:p>
        </w:tc>
      </w:tr>
      <w:tr w:rsidR="008162A3" w:rsidRPr="00630F03" w14:paraId="1E180CAD" w14:textId="77777777" w:rsidTr="001E2D5F">
        <w:tc>
          <w:tcPr>
            <w:tcW w:w="2977" w:type="dxa"/>
            <w:shd w:val="clear" w:color="auto" w:fill="D9D9D9"/>
          </w:tcPr>
          <w:p w14:paraId="1E180CAB" w14:textId="77777777" w:rsidR="008162A3" w:rsidRPr="00120374" w:rsidRDefault="00344C34" w:rsidP="00DC6CC2">
            <w:pPr>
              <w:rPr>
                <w:b/>
                <w:i/>
                <w:color w:val="000000" w:themeColor="text1"/>
              </w:rPr>
            </w:pPr>
            <w:r w:rsidRPr="00344C34">
              <w:rPr>
                <w:b/>
                <w:i/>
                <w:color w:val="000000" w:themeColor="text1"/>
              </w:rPr>
              <w:t>Target doses (mg/Kg)</w:t>
            </w:r>
          </w:p>
        </w:tc>
        <w:tc>
          <w:tcPr>
            <w:tcW w:w="6743" w:type="dxa"/>
            <w:shd w:val="clear" w:color="auto" w:fill="D9D9D9"/>
          </w:tcPr>
          <w:p w14:paraId="1E180CAC" w14:textId="09ED2FFD" w:rsidR="008162A3" w:rsidRPr="00120374" w:rsidRDefault="00344C34" w:rsidP="0052570D">
            <w:pPr>
              <w:rPr>
                <w:color w:val="000000" w:themeColor="text1"/>
                <w:lang w:val="en-US"/>
              </w:rPr>
            </w:pPr>
            <w:r w:rsidRPr="00344C34">
              <w:rPr>
                <w:b/>
                <w:bCs/>
                <w:color w:val="000000" w:themeColor="text1"/>
                <w:lang w:val="en-US"/>
              </w:rPr>
              <w:t>PF-06342505</w:t>
            </w:r>
            <w:r w:rsidRPr="00344C34">
              <w:rPr>
                <w:b/>
                <w:color w:val="000000" w:themeColor="text1"/>
                <w:lang w:val="en-GB"/>
              </w:rPr>
              <w:t xml:space="preserve">: </w:t>
            </w:r>
            <w:r w:rsidRPr="00344C34">
              <w:rPr>
                <w:color w:val="000000" w:themeColor="text1"/>
                <w:szCs w:val="20"/>
                <w:lang w:val="en-GB"/>
              </w:rPr>
              <w:t>100 mg/Kg</w:t>
            </w:r>
            <w:r w:rsidRPr="00344C34">
              <w:rPr>
                <w:color w:val="000000" w:themeColor="text1"/>
                <w:lang w:val="en-GB"/>
              </w:rPr>
              <w:t>.</w:t>
            </w:r>
          </w:p>
        </w:tc>
      </w:tr>
      <w:tr w:rsidR="008162A3" w:rsidRPr="00120374" w14:paraId="1E180CB0" w14:textId="77777777" w:rsidTr="001E2D5F">
        <w:tc>
          <w:tcPr>
            <w:tcW w:w="2977" w:type="dxa"/>
            <w:shd w:val="clear" w:color="auto" w:fill="D9D9D9"/>
          </w:tcPr>
          <w:p w14:paraId="1E180CAE" w14:textId="77777777" w:rsidR="008162A3" w:rsidRPr="00120374" w:rsidRDefault="00344C34" w:rsidP="00DC6CC2">
            <w:pPr>
              <w:rPr>
                <w:b/>
                <w:i/>
                <w:color w:val="000000" w:themeColor="text1"/>
                <w:lang w:val="en-US"/>
              </w:rPr>
            </w:pPr>
            <w:r w:rsidRPr="00344C34">
              <w:rPr>
                <w:b/>
                <w:i/>
                <w:color w:val="000000" w:themeColor="text1"/>
                <w:lang w:val="en-US"/>
              </w:rPr>
              <w:t>Nº doses/mouse</w:t>
            </w:r>
          </w:p>
        </w:tc>
        <w:tc>
          <w:tcPr>
            <w:tcW w:w="6743" w:type="dxa"/>
            <w:shd w:val="clear" w:color="auto" w:fill="D9D9D9"/>
            <w:vAlign w:val="center"/>
          </w:tcPr>
          <w:p w14:paraId="1E180CAF" w14:textId="77777777" w:rsidR="008162A3" w:rsidRPr="00120374" w:rsidRDefault="00344C34" w:rsidP="00DC6CC2">
            <w:pPr>
              <w:rPr>
                <w:color w:val="000000" w:themeColor="text1"/>
                <w:lang w:val="en-US"/>
              </w:rPr>
            </w:pPr>
            <w:r w:rsidRPr="00344C34">
              <w:rPr>
                <w:color w:val="000000" w:themeColor="text1"/>
                <w:lang w:val="en-US"/>
              </w:rPr>
              <w:t>4</w:t>
            </w:r>
          </w:p>
        </w:tc>
      </w:tr>
      <w:tr w:rsidR="008162A3" w:rsidRPr="00630F03" w14:paraId="1E180CB3" w14:textId="77777777" w:rsidTr="001E2D5F">
        <w:tc>
          <w:tcPr>
            <w:tcW w:w="2977" w:type="dxa"/>
            <w:shd w:val="clear" w:color="auto" w:fill="D9D9D9"/>
          </w:tcPr>
          <w:p w14:paraId="1E180CB1" w14:textId="77777777" w:rsidR="008162A3" w:rsidRPr="00120374" w:rsidRDefault="00344C34" w:rsidP="00DC6CC2">
            <w:pPr>
              <w:rPr>
                <w:b/>
                <w:i/>
                <w:color w:val="000000" w:themeColor="text1"/>
                <w:lang w:val="en-US"/>
              </w:rPr>
            </w:pPr>
            <w:r w:rsidRPr="00344C34">
              <w:rPr>
                <w:b/>
                <w:i/>
                <w:color w:val="000000" w:themeColor="text1"/>
                <w:lang w:val="en-US"/>
              </w:rPr>
              <w:t>Administration schedule</w:t>
            </w:r>
          </w:p>
        </w:tc>
        <w:tc>
          <w:tcPr>
            <w:tcW w:w="6743" w:type="dxa"/>
            <w:shd w:val="clear" w:color="auto" w:fill="D9D9D9"/>
            <w:vAlign w:val="center"/>
          </w:tcPr>
          <w:p w14:paraId="1E180CB2" w14:textId="77777777" w:rsidR="008162A3" w:rsidRPr="00120374" w:rsidRDefault="00344C34" w:rsidP="00DC6CC2">
            <w:pPr>
              <w:rPr>
                <w:color w:val="000000" w:themeColor="text1"/>
                <w:lang w:val="en-GB"/>
              </w:rPr>
            </w:pPr>
            <w:r w:rsidRPr="00344C34">
              <w:rPr>
                <w:color w:val="000000" w:themeColor="text1"/>
                <w:lang w:val="en-GB"/>
              </w:rPr>
              <w:t>u.i.d (once a day) starting on day 3 after infection</w:t>
            </w:r>
          </w:p>
        </w:tc>
      </w:tr>
      <w:tr w:rsidR="008162A3" w:rsidRPr="00120374" w14:paraId="1E180CB6" w14:textId="77777777" w:rsidTr="001E2D5F">
        <w:tc>
          <w:tcPr>
            <w:tcW w:w="2977" w:type="dxa"/>
            <w:shd w:val="clear" w:color="auto" w:fill="D9D9D9"/>
          </w:tcPr>
          <w:p w14:paraId="1E180CB4" w14:textId="77777777" w:rsidR="008162A3" w:rsidRPr="00120374" w:rsidRDefault="00344C34" w:rsidP="00DC6CC2">
            <w:pPr>
              <w:rPr>
                <w:b/>
                <w:i/>
                <w:color w:val="000000" w:themeColor="text1"/>
              </w:rPr>
            </w:pPr>
            <w:r w:rsidRPr="00344C34">
              <w:rPr>
                <w:b/>
                <w:i/>
                <w:color w:val="000000" w:themeColor="text1"/>
                <w:lang w:val="en-US"/>
              </w:rPr>
              <w:t>Quality control product prepa</w:t>
            </w:r>
            <w:r w:rsidRPr="00344C34">
              <w:rPr>
                <w:b/>
                <w:i/>
                <w:color w:val="000000" w:themeColor="text1"/>
              </w:rPr>
              <w:t>ration</w:t>
            </w:r>
          </w:p>
        </w:tc>
        <w:tc>
          <w:tcPr>
            <w:tcW w:w="6743" w:type="dxa"/>
            <w:shd w:val="clear" w:color="auto" w:fill="D9D9D9"/>
            <w:vAlign w:val="center"/>
          </w:tcPr>
          <w:p w14:paraId="1E180CB5" w14:textId="77777777" w:rsidR="008162A3" w:rsidRPr="00120374" w:rsidRDefault="00344C34" w:rsidP="00DC6CC2">
            <w:pPr>
              <w:rPr>
                <w:color w:val="000000" w:themeColor="text1"/>
                <w:lang w:val="en-GB"/>
              </w:rPr>
            </w:pPr>
            <w:r w:rsidRPr="00344C34">
              <w:rPr>
                <w:color w:val="000000" w:themeColor="text1"/>
                <w:lang w:val="en-GB"/>
              </w:rPr>
              <w:t>Yes</w:t>
            </w:r>
          </w:p>
        </w:tc>
      </w:tr>
      <w:tr w:rsidR="008162A3" w:rsidRPr="00120374" w14:paraId="1E180CB9" w14:textId="77777777" w:rsidTr="001E2D5F">
        <w:tc>
          <w:tcPr>
            <w:tcW w:w="2977" w:type="dxa"/>
            <w:shd w:val="clear" w:color="auto" w:fill="D9D9D9"/>
          </w:tcPr>
          <w:p w14:paraId="1E180CB7" w14:textId="77777777" w:rsidR="008162A3" w:rsidRPr="00120374" w:rsidRDefault="008162A3" w:rsidP="00DC6CC2">
            <w:pPr>
              <w:rPr>
                <w:b/>
                <w:i/>
                <w:color w:val="000000" w:themeColor="text1"/>
              </w:rPr>
            </w:pPr>
          </w:p>
        </w:tc>
        <w:tc>
          <w:tcPr>
            <w:tcW w:w="6743" w:type="dxa"/>
            <w:shd w:val="clear" w:color="auto" w:fill="D9D9D9"/>
            <w:vAlign w:val="center"/>
          </w:tcPr>
          <w:p w14:paraId="1E180CB8" w14:textId="77777777" w:rsidR="008162A3" w:rsidRPr="00120374" w:rsidRDefault="008162A3" w:rsidP="00DC6CC2">
            <w:pPr>
              <w:rPr>
                <w:color w:val="000000" w:themeColor="text1"/>
                <w:lang w:val="en-GB"/>
              </w:rPr>
            </w:pPr>
          </w:p>
        </w:tc>
      </w:tr>
      <w:tr w:rsidR="008162A3" w:rsidRPr="00630F03" w14:paraId="1E180CBC" w14:textId="77777777" w:rsidTr="001E2D5F">
        <w:tc>
          <w:tcPr>
            <w:tcW w:w="2977" w:type="dxa"/>
            <w:shd w:val="clear" w:color="auto" w:fill="D9D9D9"/>
          </w:tcPr>
          <w:p w14:paraId="1E180CBA" w14:textId="77777777" w:rsidR="008162A3" w:rsidRPr="00120374" w:rsidRDefault="00344C34" w:rsidP="00DC6CC2">
            <w:pPr>
              <w:rPr>
                <w:b/>
                <w:i/>
                <w:color w:val="000000" w:themeColor="text1"/>
              </w:rPr>
            </w:pPr>
            <w:r w:rsidRPr="00344C34">
              <w:rPr>
                <w:b/>
                <w:i/>
                <w:color w:val="000000" w:themeColor="text1"/>
              </w:rPr>
              <w:t>Measurement of parasitemia</w:t>
            </w:r>
          </w:p>
        </w:tc>
        <w:tc>
          <w:tcPr>
            <w:tcW w:w="6743" w:type="dxa"/>
            <w:shd w:val="clear" w:color="auto" w:fill="D9D9D9"/>
            <w:vAlign w:val="center"/>
          </w:tcPr>
          <w:p w14:paraId="1E180CBB" w14:textId="77777777" w:rsidR="008162A3" w:rsidRPr="00120374" w:rsidRDefault="00344C34" w:rsidP="00DC6CC2">
            <w:pPr>
              <w:rPr>
                <w:color w:val="000000" w:themeColor="text1"/>
                <w:lang w:val="en-GB"/>
              </w:rPr>
            </w:pPr>
            <w:r w:rsidRPr="00344C34">
              <w:rPr>
                <w:color w:val="000000" w:themeColor="text1"/>
                <w:lang w:val="en-GB"/>
              </w:rPr>
              <w:t xml:space="preserve">Flow cytometry (as described in </w:t>
            </w:r>
            <w:r w:rsidRPr="00344C34">
              <w:rPr>
                <w:color w:val="000000" w:themeColor="text1"/>
                <w:lang w:val="en-US"/>
              </w:rPr>
              <w:t>Cytometry Part A 67A:27–36, 2005)</w:t>
            </w:r>
          </w:p>
        </w:tc>
      </w:tr>
      <w:tr w:rsidR="008162A3" w:rsidRPr="00630F03" w14:paraId="1E180CBF" w14:textId="77777777" w:rsidTr="001E2D5F">
        <w:tc>
          <w:tcPr>
            <w:tcW w:w="2977" w:type="dxa"/>
            <w:shd w:val="clear" w:color="auto" w:fill="D9D9D9"/>
          </w:tcPr>
          <w:p w14:paraId="1E180CBD" w14:textId="77777777" w:rsidR="008162A3" w:rsidRPr="00120374" w:rsidRDefault="00344C34" w:rsidP="00DC6CC2">
            <w:pPr>
              <w:rPr>
                <w:b/>
                <w:i/>
                <w:color w:val="000000" w:themeColor="text1"/>
              </w:rPr>
            </w:pPr>
            <w:r w:rsidRPr="00344C34">
              <w:rPr>
                <w:b/>
                <w:i/>
                <w:color w:val="000000" w:themeColor="text1"/>
              </w:rPr>
              <w:t>Sampling parasitemia</w:t>
            </w:r>
          </w:p>
        </w:tc>
        <w:tc>
          <w:tcPr>
            <w:tcW w:w="6743" w:type="dxa"/>
            <w:shd w:val="clear" w:color="auto" w:fill="D9D9D9"/>
            <w:vAlign w:val="center"/>
          </w:tcPr>
          <w:p w14:paraId="1E180CBE" w14:textId="77777777" w:rsidR="008162A3" w:rsidRPr="00120374" w:rsidRDefault="00344C34" w:rsidP="00DC6CC2">
            <w:pPr>
              <w:rPr>
                <w:color w:val="000000" w:themeColor="text1"/>
                <w:lang w:val="en-GB"/>
              </w:rPr>
            </w:pPr>
            <w:r w:rsidRPr="00344C34">
              <w:rPr>
                <w:color w:val="000000" w:themeColor="text1"/>
                <w:lang w:val="en-GB"/>
              </w:rPr>
              <w:t xml:space="preserve">2 µL: Days 3, 4, 5, 6 and 7after infection. </w:t>
            </w:r>
          </w:p>
        </w:tc>
      </w:tr>
      <w:tr w:rsidR="008162A3" w:rsidRPr="00120374" w14:paraId="1E180CC2" w14:textId="77777777" w:rsidTr="001E2D5F">
        <w:tc>
          <w:tcPr>
            <w:tcW w:w="2977" w:type="dxa"/>
            <w:shd w:val="clear" w:color="auto" w:fill="D9D9D9"/>
          </w:tcPr>
          <w:p w14:paraId="1E180CC0" w14:textId="77777777" w:rsidR="008162A3" w:rsidRPr="00120374" w:rsidRDefault="00344C34" w:rsidP="00DC6CC2">
            <w:pPr>
              <w:rPr>
                <w:b/>
                <w:i/>
                <w:color w:val="000000" w:themeColor="text1"/>
              </w:rPr>
            </w:pPr>
            <w:r w:rsidRPr="00344C34">
              <w:rPr>
                <w:b/>
                <w:i/>
                <w:color w:val="000000" w:themeColor="text1"/>
              </w:rPr>
              <w:t>Nº of events counted</w:t>
            </w:r>
          </w:p>
        </w:tc>
        <w:tc>
          <w:tcPr>
            <w:tcW w:w="6743" w:type="dxa"/>
            <w:shd w:val="clear" w:color="auto" w:fill="D9D9D9"/>
            <w:vAlign w:val="center"/>
          </w:tcPr>
          <w:p w14:paraId="1E180CC1" w14:textId="77777777" w:rsidR="008162A3" w:rsidRPr="00120374" w:rsidRDefault="00344C34" w:rsidP="003764C0">
            <w:pPr>
              <w:rPr>
                <w:color w:val="000000" w:themeColor="text1"/>
                <w:lang w:val="en-US"/>
              </w:rPr>
            </w:pPr>
            <w:r w:rsidRPr="00344C34">
              <w:rPr>
                <w:color w:val="000000" w:themeColor="text1"/>
                <w:lang w:val="en-US"/>
              </w:rPr>
              <w:t>5x10</w:t>
            </w:r>
            <w:r w:rsidRPr="00344C34">
              <w:rPr>
                <w:color w:val="000000" w:themeColor="text1"/>
                <w:vertAlign w:val="superscript"/>
                <w:lang w:val="en-US"/>
              </w:rPr>
              <w:t>5</w:t>
            </w:r>
            <w:r w:rsidRPr="00344C34">
              <w:rPr>
                <w:i/>
                <w:color w:val="000000" w:themeColor="text1"/>
                <w:lang w:val="en-US"/>
              </w:rPr>
              <w:t xml:space="preserve"> </w:t>
            </w:r>
          </w:p>
        </w:tc>
      </w:tr>
      <w:tr w:rsidR="008162A3" w:rsidRPr="00120374" w14:paraId="1E180CC6" w14:textId="77777777" w:rsidTr="001E2D5F">
        <w:tc>
          <w:tcPr>
            <w:tcW w:w="2977" w:type="dxa"/>
            <w:shd w:val="clear" w:color="auto" w:fill="D9D9D9"/>
          </w:tcPr>
          <w:p w14:paraId="1E180CC3" w14:textId="77777777" w:rsidR="008162A3" w:rsidRPr="00120374" w:rsidRDefault="00344C34" w:rsidP="00DC6CC2">
            <w:pPr>
              <w:rPr>
                <w:b/>
                <w:i/>
                <w:color w:val="000000" w:themeColor="text1"/>
                <w:lang w:val="en-US"/>
              </w:rPr>
            </w:pPr>
            <w:r w:rsidRPr="00344C34">
              <w:rPr>
                <w:b/>
                <w:i/>
                <w:color w:val="000000" w:themeColor="text1"/>
                <w:lang w:val="en-US"/>
              </w:rPr>
              <w:t>Limit of detection (%)</w:t>
            </w:r>
          </w:p>
        </w:tc>
        <w:tc>
          <w:tcPr>
            <w:tcW w:w="6743" w:type="dxa"/>
            <w:shd w:val="clear" w:color="auto" w:fill="D9D9D9"/>
            <w:vAlign w:val="center"/>
          </w:tcPr>
          <w:p w14:paraId="1E180CC4" w14:textId="77777777" w:rsidR="006D7B9D" w:rsidRPr="00120374" w:rsidRDefault="00344C34" w:rsidP="00DC6CC2">
            <w:pPr>
              <w:rPr>
                <w:i/>
                <w:color w:val="000000" w:themeColor="text1"/>
                <w:lang w:val="en-GB"/>
              </w:rPr>
            </w:pPr>
            <w:r w:rsidRPr="00344C34">
              <w:rPr>
                <w:color w:val="000000" w:themeColor="text1"/>
                <w:lang w:val="en-GB"/>
              </w:rPr>
              <w:t xml:space="preserve">0.05% </w:t>
            </w:r>
          </w:p>
          <w:p w14:paraId="1E180CC5" w14:textId="77777777" w:rsidR="006D7B9D" w:rsidRPr="00120374" w:rsidRDefault="006D7B9D" w:rsidP="00DC6CC2">
            <w:pPr>
              <w:rPr>
                <w:color w:val="000000" w:themeColor="text1"/>
                <w:lang w:val="en-GB"/>
              </w:rPr>
            </w:pPr>
          </w:p>
        </w:tc>
      </w:tr>
      <w:tr w:rsidR="008162A3" w:rsidRPr="00120374" w14:paraId="1E180CE6" w14:textId="77777777" w:rsidTr="001E2D5F">
        <w:trPr>
          <w:trHeight w:val="4830"/>
        </w:trPr>
        <w:tc>
          <w:tcPr>
            <w:tcW w:w="2977" w:type="dxa"/>
            <w:shd w:val="clear" w:color="auto" w:fill="D9D9D9"/>
          </w:tcPr>
          <w:p w14:paraId="1E180CC7" w14:textId="77777777" w:rsidR="006D7B9D" w:rsidRPr="00120374" w:rsidRDefault="00344C34" w:rsidP="00DC6CC2">
            <w:pPr>
              <w:rPr>
                <w:b/>
                <w:i/>
                <w:color w:val="000000" w:themeColor="text1"/>
                <w:lang w:val="en-US"/>
              </w:rPr>
            </w:pPr>
            <w:r w:rsidRPr="00344C34">
              <w:rPr>
                <w:b/>
                <w:i/>
                <w:color w:val="000000" w:themeColor="text1"/>
                <w:lang w:val="en-US"/>
              </w:rPr>
              <w:lastRenderedPageBreak/>
              <w:t>Data analysis</w:t>
            </w:r>
          </w:p>
          <w:p w14:paraId="1E180CC8" w14:textId="77777777" w:rsidR="008162A3" w:rsidRPr="00120374" w:rsidRDefault="008162A3" w:rsidP="00DC6CC2">
            <w:pPr>
              <w:rPr>
                <w:b/>
                <w:i/>
                <w:color w:val="000000" w:themeColor="text1"/>
                <w:lang w:val="en-US"/>
              </w:rPr>
            </w:pPr>
          </w:p>
          <w:p w14:paraId="1E180CC9" w14:textId="77777777" w:rsidR="006D7B9D" w:rsidRPr="00120374" w:rsidRDefault="006D7B9D" w:rsidP="00DC6CC2">
            <w:pPr>
              <w:rPr>
                <w:b/>
                <w:i/>
                <w:color w:val="000000" w:themeColor="text1"/>
                <w:lang w:val="en-US"/>
              </w:rPr>
            </w:pPr>
          </w:p>
          <w:p w14:paraId="1E180CCA" w14:textId="77777777" w:rsidR="006D7B9D" w:rsidRPr="00120374" w:rsidRDefault="006D7B9D" w:rsidP="00DC6CC2">
            <w:pPr>
              <w:rPr>
                <w:b/>
                <w:i/>
                <w:color w:val="000000" w:themeColor="text1"/>
                <w:lang w:val="en-US"/>
              </w:rPr>
            </w:pPr>
          </w:p>
          <w:p w14:paraId="1E180CCB" w14:textId="77777777" w:rsidR="006D7B9D" w:rsidRPr="00120374" w:rsidRDefault="006D7B9D" w:rsidP="00DC6CC2">
            <w:pPr>
              <w:rPr>
                <w:color w:val="000000" w:themeColor="text1"/>
                <w:lang w:val="en-US"/>
              </w:rPr>
            </w:pPr>
          </w:p>
          <w:p w14:paraId="1E180CCC" w14:textId="77777777" w:rsidR="006D7B9D" w:rsidRPr="00120374" w:rsidRDefault="006D7B9D" w:rsidP="00DC6CC2">
            <w:pPr>
              <w:rPr>
                <w:color w:val="000000" w:themeColor="text1"/>
                <w:lang w:val="en-US"/>
              </w:rPr>
            </w:pPr>
          </w:p>
          <w:p w14:paraId="1E180CCD" w14:textId="77777777" w:rsidR="006D7B9D" w:rsidRPr="00120374" w:rsidRDefault="006D7B9D" w:rsidP="00DC6CC2">
            <w:pPr>
              <w:rPr>
                <w:color w:val="000000" w:themeColor="text1"/>
                <w:lang w:val="en-US"/>
              </w:rPr>
            </w:pPr>
          </w:p>
          <w:p w14:paraId="1E180CCE" w14:textId="77777777" w:rsidR="006D7B9D" w:rsidRPr="00120374" w:rsidRDefault="006D7B9D" w:rsidP="00DC6CC2">
            <w:pPr>
              <w:rPr>
                <w:color w:val="000000" w:themeColor="text1"/>
                <w:lang w:val="en-US"/>
              </w:rPr>
            </w:pPr>
          </w:p>
          <w:p w14:paraId="1E180CCF" w14:textId="77777777" w:rsidR="006D7B9D" w:rsidRPr="00120374" w:rsidRDefault="006D7B9D" w:rsidP="00DC6CC2">
            <w:pPr>
              <w:rPr>
                <w:color w:val="000000" w:themeColor="text1"/>
                <w:lang w:val="en-US"/>
              </w:rPr>
            </w:pPr>
          </w:p>
          <w:p w14:paraId="1E180CD0" w14:textId="77777777" w:rsidR="006D7B9D" w:rsidRPr="00120374" w:rsidRDefault="006D7B9D" w:rsidP="00DC6CC2">
            <w:pPr>
              <w:rPr>
                <w:color w:val="000000" w:themeColor="text1"/>
                <w:lang w:val="en-US"/>
              </w:rPr>
            </w:pPr>
          </w:p>
          <w:p w14:paraId="1E180CD1" w14:textId="77777777" w:rsidR="006D7B9D" w:rsidRPr="00120374" w:rsidRDefault="006D7B9D" w:rsidP="00DC6CC2">
            <w:pPr>
              <w:rPr>
                <w:color w:val="000000" w:themeColor="text1"/>
                <w:lang w:val="en-US"/>
              </w:rPr>
            </w:pPr>
          </w:p>
          <w:p w14:paraId="1E180CD2" w14:textId="77777777" w:rsidR="006D7B9D" w:rsidRPr="00120374" w:rsidRDefault="006D7B9D" w:rsidP="00DC6CC2">
            <w:pPr>
              <w:rPr>
                <w:color w:val="000000" w:themeColor="text1"/>
                <w:lang w:val="en-US"/>
              </w:rPr>
            </w:pPr>
          </w:p>
          <w:p w14:paraId="1E180CD3" w14:textId="77777777" w:rsidR="006D7B9D" w:rsidRPr="00120374" w:rsidRDefault="006D7B9D" w:rsidP="00DC6CC2">
            <w:pPr>
              <w:rPr>
                <w:color w:val="000000" w:themeColor="text1"/>
                <w:lang w:val="en-US"/>
              </w:rPr>
            </w:pPr>
          </w:p>
          <w:p w14:paraId="1E180CD4" w14:textId="77777777" w:rsidR="006D7B9D" w:rsidRPr="00120374" w:rsidRDefault="006D7B9D" w:rsidP="00DC6CC2">
            <w:pPr>
              <w:rPr>
                <w:color w:val="000000" w:themeColor="text1"/>
                <w:lang w:val="en-US"/>
              </w:rPr>
            </w:pPr>
          </w:p>
          <w:p w14:paraId="1E180CD5" w14:textId="77777777" w:rsidR="006D7B9D" w:rsidRPr="00120374" w:rsidRDefault="00344C34" w:rsidP="00DC6CC2">
            <w:pPr>
              <w:rPr>
                <w:color w:val="000000" w:themeColor="text1"/>
              </w:rPr>
            </w:pPr>
            <w:r w:rsidRPr="00344C34">
              <w:rPr>
                <w:b/>
                <w:i/>
                <w:color w:val="000000" w:themeColor="text1"/>
              </w:rPr>
              <w:t>Linked studies</w:t>
            </w:r>
          </w:p>
          <w:p w14:paraId="1E180CD6" w14:textId="77777777" w:rsidR="006D7B9D" w:rsidRPr="00120374" w:rsidRDefault="006D7B9D" w:rsidP="00DC6CC2">
            <w:pPr>
              <w:rPr>
                <w:color w:val="000000" w:themeColor="text1"/>
                <w:lang w:val="en-US"/>
              </w:rPr>
            </w:pPr>
          </w:p>
          <w:p w14:paraId="1E180CD7" w14:textId="77777777" w:rsidR="006D7B9D" w:rsidRPr="00120374" w:rsidRDefault="006D7B9D" w:rsidP="00DC6CC2">
            <w:pPr>
              <w:rPr>
                <w:color w:val="000000" w:themeColor="text1"/>
                <w:lang w:val="en-US"/>
              </w:rPr>
            </w:pPr>
          </w:p>
          <w:p w14:paraId="1E180CD8" w14:textId="77777777" w:rsidR="001F53D6" w:rsidRPr="00120374" w:rsidRDefault="001F53D6" w:rsidP="00DC6CC2">
            <w:pPr>
              <w:rPr>
                <w:color w:val="000000" w:themeColor="text1"/>
                <w:lang w:val="en-US"/>
              </w:rPr>
            </w:pPr>
          </w:p>
        </w:tc>
        <w:tc>
          <w:tcPr>
            <w:tcW w:w="6743" w:type="dxa"/>
            <w:shd w:val="clear" w:color="auto" w:fill="D9D9D9"/>
            <w:vAlign w:val="center"/>
          </w:tcPr>
          <w:p w14:paraId="1E180CD9" w14:textId="77777777" w:rsidR="008162A3" w:rsidRPr="00120374" w:rsidRDefault="00344C34" w:rsidP="00DC6CC2">
            <w:pPr>
              <w:rPr>
                <w:color w:val="000000" w:themeColor="text1"/>
                <w:lang w:val="en-GB"/>
              </w:rPr>
            </w:pPr>
            <w:r w:rsidRPr="00344C34">
              <w:rPr>
                <w:color w:val="000000" w:themeColor="text1"/>
                <w:lang w:val="en-GB"/>
              </w:rPr>
              <w:t>Non linear fitting to logistic equation of log</w:t>
            </w:r>
            <w:r w:rsidRPr="00344C34">
              <w:rPr>
                <w:color w:val="000000" w:themeColor="text1"/>
                <w:vertAlign w:val="subscript"/>
                <w:lang w:val="en-GB"/>
              </w:rPr>
              <w:t>10</w:t>
            </w:r>
            <w:r w:rsidRPr="00344C34">
              <w:rPr>
                <w:color w:val="000000" w:themeColor="text1"/>
                <w:lang w:val="en-GB"/>
              </w:rPr>
              <w:t xml:space="preserve"> (% parasitemia at day 7 after infection).</w:t>
            </w:r>
          </w:p>
          <w:p w14:paraId="1E180CDA" w14:textId="77777777" w:rsidR="008162A3" w:rsidRPr="00120374" w:rsidRDefault="008162A3" w:rsidP="00DC6CC2">
            <w:pPr>
              <w:rPr>
                <w:color w:val="000000" w:themeColor="text1"/>
                <w:lang w:val="en-GB"/>
              </w:rPr>
            </w:pPr>
          </w:p>
          <w:p w14:paraId="1E180CDB" w14:textId="77777777" w:rsidR="008162A3" w:rsidRPr="00120374" w:rsidRDefault="00344C34" w:rsidP="00DC6CC2">
            <w:pPr>
              <w:rPr>
                <w:color w:val="000000" w:themeColor="text1"/>
                <w:lang w:val="en-GB"/>
              </w:rPr>
            </w:pPr>
            <w:r w:rsidRPr="00344C34">
              <w:rPr>
                <w:color w:val="000000" w:themeColor="text1"/>
                <w:lang w:val="en-GB"/>
              </w:rPr>
              <w:t xml:space="preserve">Parameters of efficacy: </w:t>
            </w:r>
          </w:p>
          <w:p w14:paraId="1E180CDC" w14:textId="77777777" w:rsidR="008162A3" w:rsidRPr="00120374" w:rsidRDefault="008162A3" w:rsidP="00DC6CC2">
            <w:pPr>
              <w:rPr>
                <w:color w:val="000000" w:themeColor="text1"/>
                <w:lang w:val="en-GB"/>
              </w:rPr>
            </w:pPr>
          </w:p>
          <w:p w14:paraId="1E180CDD" w14:textId="77777777" w:rsidR="008162A3" w:rsidRPr="00120374" w:rsidRDefault="00344C34" w:rsidP="00DC6CC2">
            <w:pPr>
              <w:rPr>
                <w:color w:val="000000" w:themeColor="text1"/>
                <w:lang w:val="en-GB"/>
              </w:rPr>
            </w:pPr>
            <w:r w:rsidRPr="00344C34">
              <w:rPr>
                <w:color w:val="000000" w:themeColor="text1"/>
                <w:lang w:val="en-GB"/>
              </w:rPr>
              <w:t>Effective dose 90 % (ED</w:t>
            </w:r>
            <w:r w:rsidRPr="00344C34">
              <w:rPr>
                <w:color w:val="000000" w:themeColor="text1"/>
                <w:vertAlign w:val="subscript"/>
                <w:lang w:val="en-GB"/>
              </w:rPr>
              <w:t>90</w:t>
            </w:r>
            <w:r w:rsidRPr="00344C34">
              <w:rPr>
                <w:color w:val="000000" w:themeColor="text1"/>
                <w:lang w:val="en-GB"/>
              </w:rPr>
              <w:t xml:space="preserve">), defined as the dose in mg/Kg that reduce parasitemia at day 7 after infection </w:t>
            </w:r>
            <w:bookmarkStart w:id="2" w:name="OLE_LINK2"/>
            <w:r w:rsidRPr="00344C34">
              <w:rPr>
                <w:color w:val="000000" w:themeColor="text1"/>
                <w:lang w:val="en-GB"/>
              </w:rPr>
              <w:t>by 90 % with respect to vehicle-treated mice</w:t>
            </w:r>
          </w:p>
          <w:bookmarkEnd w:id="2"/>
          <w:p w14:paraId="1E180CDE" w14:textId="77777777" w:rsidR="00F057C7" w:rsidRPr="00120374" w:rsidRDefault="00F057C7" w:rsidP="00DC6CC2">
            <w:pPr>
              <w:rPr>
                <w:color w:val="000000" w:themeColor="text1"/>
                <w:lang w:val="en-GB"/>
              </w:rPr>
            </w:pPr>
          </w:p>
          <w:p w14:paraId="1E180CDF" w14:textId="77777777" w:rsidR="006D7B9D" w:rsidRPr="00120374" w:rsidRDefault="00344C34" w:rsidP="00DC6CC2">
            <w:pPr>
              <w:rPr>
                <w:color w:val="000000" w:themeColor="text1"/>
                <w:lang w:val="en-GB"/>
              </w:rPr>
            </w:pPr>
            <w:r w:rsidRPr="00344C34">
              <w:rPr>
                <w:color w:val="000000" w:themeColor="text1"/>
                <w:lang w:val="en-GB"/>
              </w:rPr>
              <w:t>AUC</w:t>
            </w:r>
            <w:r w:rsidRPr="00344C34">
              <w:rPr>
                <w:color w:val="000000" w:themeColor="text1"/>
                <w:vertAlign w:val="subscript"/>
                <w:lang w:val="en-GB"/>
              </w:rPr>
              <w:t>ED90</w:t>
            </w:r>
            <w:r w:rsidRPr="00344C34">
              <w:rPr>
                <w:color w:val="000000" w:themeColor="text1"/>
                <w:lang w:val="en-GB"/>
              </w:rPr>
              <w:t>, defined as the estimated daily exposure that reduces parasitemia from peripheral blood at day 7 after infection by 90% with respect to vehicle-treated mice.</w:t>
            </w:r>
          </w:p>
          <w:p w14:paraId="1E180CE0" w14:textId="77777777" w:rsidR="006D7B9D" w:rsidRPr="00120374" w:rsidRDefault="006D7B9D" w:rsidP="00DC6CC2">
            <w:pPr>
              <w:rPr>
                <w:color w:val="000000" w:themeColor="text1"/>
                <w:lang w:val="en-GB"/>
              </w:rPr>
            </w:pPr>
          </w:p>
          <w:p w14:paraId="1E180CE1" w14:textId="77777777" w:rsidR="006D7B9D" w:rsidRPr="00120374" w:rsidRDefault="006D7B9D" w:rsidP="00DC6CC2">
            <w:pPr>
              <w:rPr>
                <w:color w:val="000000" w:themeColor="text1"/>
                <w:lang w:val="en-GB"/>
              </w:rPr>
            </w:pPr>
          </w:p>
          <w:p w14:paraId="1E180CE2" w14:textId="6B56C271" w:rsidR="00914F23" w:rsidRPr="00120374" w:rsidRDefault="00344C34" w:rsidP="00DC6CC2">
            <w:pPr>
              <w:rPr>
                <w:color w:val="000000" w:themeColor="text1"/>
                <w:lang w:val="en-GB"/>
              </w:rPr>
            </w:pPr>
            <w:r w:rsidRPr="00344C34">
              <w:rPr>
                <w:color w:val="000000" w:themeColor="text1"/>
                <w:lang w:val="en-US"/>
              </w:rPr>
              <w:t>SuG_1022012_</w:t>
            </w:r>
            <w:r w:rsidRPr="00344C34">
              <w:rPr>
                <w:b/>
                <w:bCs/>
                <w:color w:val="000000" w:themeColor="text1"/>
                <w:lang w:val="en-US"/>
              </w:rPr>
              <w:t xml:space="preserve"> </w:t>
            </w:r>
            <w:r w:rsidRPr="00344C34">
              <w:rPr>
                <w:bCs/>
                <w:color w:val="000000" w:themeColor="text1"/>
                <w:lang w:val="en-US"/>
              </w:rPr>
              <w:t>PF-06342505</w:t>
            </w:r>
            <w:r w:rsidRPr="00344C34">
              <w:rPr>
                <w:color w:val="000000" w:themeColor="text1"/>
                <w:lang w:val="en-GB"/>
              </w:rPr>
              <w:t>: Measurement of compound levels</w:t>
            </w:r>
          </w:p>
          <w:p w14:paraId="1E180CE3" w14:textId="77777777" w:rsidR="00560B0F" w:rsidRPr="00120374" w:rsidRDefault="00560B0F" w:rsidP="00DC6CC2">
            <w:pPr>
              <w:rPr>
                <w:color w:val="000000" w:themeColor="text1"/>
                <w:lang w:val="en-GB"/>
              </w:rPr>
            </w:pPr>
          </w:p>
          <w:p w14:paraId="1E180CE4" w14:textId="77777777" w:rsidR="006D7B9D" w:rsidRPr="00120374" w:rsidRDefault="00344C34" w:rsidP="00DC6CC2">
            <w:pPr>
              <w:rPr>
                <w:color w:val="000000" w:themeColor="text1"/>
                <w:lang w:val="en-US"/>
              </w:rPr>
            </w:pPr>
            <w:r w:rsidRPr="00344C34">
              <w:rPr>
                <w:color w:val="000000" w:themeColor="text1"/>
                <w:lang w:val="en-US"/>
              </w:rPr>
              <w:t>QC2012_883: Quality control</w:t>
            </w:r>
          </w:p>
          <w:p w14:paraId="1E180CE5" w14:textId="77777777" w:rsidR="006D7B9D" w:rsidRPr="00120374" w:rsidRDefault="006D7B9D" w:rsidP="00DC6CC2">
            <w:pPr>
              <w:rPr>
                <w:color w:val="000000" w:themeColor="text1"/>
                <w:lang w:val="en-GB"/>
              </w:rPr>
            </w:pPr>
          </w:p>
        </w:tc>
      </w:tr>
    </w:tbl>
    <w:p w14:paraId="1E180CE7" w14:textId="77777777" w:rsidR="00021A96" w:rsidRPr="00120374" w:rsidRDefault="00021A96" w:rsidP="00586D21">
      <w:pPr>
        <w:jc w:val="both"/>
        <w:rPr>
          <w:color w:val="000000" w:themeColor="text1"/>
          <w:lang w:val="en-GB"/>
        </w:rPr>
      </w:pPr>
    </w:p>
    <w:p w14:paraId="1E180CE8" w14:textId="77777777" w:rsidR="00021A96" w:rsidRPr="00120374" w:rsidRDefault="00021A96" w:rsidP="00586D21">
      <w:pPr>
        <w:jc w:val="both"/>
        <w:rPr>
          <w:color w:val="000000" w:themeColor="text1"/>
          <w:lang w:val="en-GB"/>
        </w:rPr>
      </w:pPr>
    </w:p>
    <w:p w14:paraId="1E180CE9" w14:textId="77777777" w:rsidR="00981CA1"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t>Deviations from Protocols</w:t>
      </w:r>
    </w:p>
    <w:p w14:paraId="1E180CEA" w14:textId="77777777" w:rsidR="00082EE5" w:rsidRPr="00120374" w:rsidRDefault="00344C34" w:rsidP="00586D21">
      <w:pPr>
        <w:jc w:val="both"/>
        <w:rPr>
          <w:color w:val="000000" w:themeColor="text1"/>
          <w:lang w:val="en-GB"/>
        </w:rPr>
      </w:pPr>
      <w:r w:rsidRPr="00344C34">
        <w:rPr>
          <w:color w:val="000000" w:themeColor="text1"/>
          <w:lang w:val="en-GB"/>
        </w:rPr>
        <w:t>No deviations.</w:t>
      </w:r>
    </w:p>
    <w:p w14:paraId="1E180CEB" w14:textId="77777777" w:rsidR="00082EE5" w:rsidRPr="00120374" w:rsidRDefault="00082EE5" w:rsidP="00586D21">
      <w:pPr>
        <w:jc w:val="both"/>
        <w:rPr>
          <w:color w:val="000000" w:themeColor="text1"/>
          <w:lang w:val="en-GB"/>
        </w:rPr>
      </w:pPr>
    </w:p>
    <w:p w14:paraId="1E180CEC" w14:textId="77777777" w:rsidR="00955187" w:rsidRPr="00120374" w:rsidRDefault="00344C34" w:rsidP="00586D21">
      <w:pPr>
        <w:jc w:val="both"/>
        <w:rPr>
          <w:color w:val="000000" w:themeColor="text1"/>
          <w:lang w:val="en-US"/>
        </w:rPr>
      </w:pPr>
      <w:r w:rsidRPr="00344C34">
        <w:rPr>
          <w:color w:val="000000" w:themeColor="text1"/>
          <w:lang w:val="en-US"/>
        </w:rPr>
        <w:t xml:space="preserve"> The experiments described in this report are deemed valid. </w:t>
      </w:r>
    </w:p>
    <w:p w14:paraId="1E180CED" w14:textId="77777777" w:rsidR="009E1932" w:rsidRPr="00120374" w:rsidRDefault="009E1932" w:rsidP="00586D21">
      <w:pPr>
        <w:jc w:val="both"/>
        <w:rPr>
          <w:color w:val="000000" w:themeColor="text1"/>
          <w:szCs w:val="20"/>
          <w:lang w:val="en-US"/>
        </w:rPr>
      </w:pPr>
    </w:p>
    <w:p w14:paraId="1E180CEE" w14:textId="77777777" w:rsidR="00955187" w:rsidRPr="00120374" w:rsidRDefault="00955187" w:rsidP="00586D21">
      <w:pPr>
        <w:jc w:val="both"/>
        <w:rPr>
          <w:color w:val="000000" w:themeColor="text1"/>
          <w:szCs w:val="20"/>
          <w:lang w:val="en-US"/>
        </w:rPr>
      </w:pPr>
    </w:p>
    <w:p w14:paraId="1E180CEF" w14:textId="77777777" w:rsidR="003A0E7A" w:rsidRPr="00120374" w:rsidRDefault="003A0E7A" w:rsidP="00586D21">
      <w:pPr>
        <w:jc w:val="both"/>
        <w:rPr>
          <w:b/>
          <w:color w:val="000000" w:themeColor="text1"/>
          <w:lang w:val="en-GB"/>
        </w:rPr>
      </w:pPr>
    </w:p>
    <w:p w14:paraId="1E180CF0" w14:textId="77777777" w:rsidR="00A64B5F" w:rsidRPr="00120374" w:rsidRDefault="00A64B5F" w:rsidP="00586D21">
      <w:pPr>
        <w:jc w:val="both"/>
        <w:rPr>
          <w:b/>
          <w:color w:val="000000" w:themeColor="text1"/>
          <w:lang w:val="en-GB"/>
        </w:rPr>
      </w:pPr>
    </w:p>
    <w:p w14:paraId="1E180CF1" w14:textId="77777777" w:rsidR="00A64B5F" w:rsidRPr="00120374" w:rsidRDefault="00A64B5F" w:rsidP="00586D21">
      <w:pPr>
        <w:jc w:val="both"/>
        <w:rPr>
          <w:b/>
          <w:color w:val="000000" w:themeColor="text1"/>
          <w:lang w:val="en-GB"/>
        </w:rPr>
      </w:pPr>
    </w:p>
    <w:p w14:paraId="1E180CF2" w14:textId="77777777" w:rsidR="00A64B5F" w:rsidRPr="00120374" w:rsidRDefault="00A64B5F" w:rsidP="00586D21">
      <w:pPr>
        <w:jc w:val="both"/>
        <w:rPr>
          <w:b/>
          <w:color w:val="000000" w:themeColor="text1"/>
          <w:lang w:val="en-GB"/>
        </w:rPr>
      </w:pPr>
    </w:p>
    <w:p w14:paraId="1E180CF3" w14:textId="77777777" w:rsidR="00A64B5F" w:rsidRPr="00120374" w:rsidRDefault="00A64B5F" w:rsidP="00586D21">
      <w:pPr>
        <w:jc w:val="both"/>
        <w:rPr>
          <w:b/>
          <w:color w:val="000000" w:themeColor="text1"/>
          <w:lang w:val="en-GB"/>
        </w:rPr>
      </w:pPr>
    </w:p>
    <w:p w14:paraId="1E180CF4" w14:textId="77777777" w:rsidR="00A64B5F" w:rsidRPr="00120374" w:rsidRDefault="00A64B5F" w:rsidP="00586D21">
      <w:pPr>
        <w:jc w:val="both"/>
        <w:rPr>
          <w:b/>
          <w:color w:val="000000" w:themeColor="text1"/>
          <w:lang w:val="en-GB"/>
        </w:rPr>
      </w:pPr>
    </w:p>
    <w:p w14:paraId="1E180CF5" w14:textId="77777777" w:rsidR="003A0E7A" w:rsidRPr="00120374" w:rsidRDefault="00120374" w:rsidP="00586D21">
      <w:pPr>
        <w:pStyle w:val="Heading1"/>
        <w:pBdr>
          <w:bottom w:val="single" w:sz="4" w:space="1" w:color="auto"/>
        </w:pBdr>
        <w:jc w:val="both"/>
        <w:rPr>
          <w:b w:val="0"/>
          <w:color w:val="000000" w:themeColor="text1"/>
        </w:rPr>
      </w:pPr>
      <w:r>
        <w:rPr>
          <w:rFonts w:ascii="Times New Roman" w:hAnsi="Times New Roman"/>
          <w:color w:val="000000" w:themeColor="text1"/>
          <w:sz w:val="24"/>
          <w:lang w:val="en-US"/>
        </w:rPr>
        <w:br w:type="page"/>
      </w:r>
      <w:r w:rsidR="00344C34" w:rsidRPr="00344C34">
        <w:rPr>
          <w:rFonts w:ascii="Times New Roman" w:hAnsi="Times New Roman"/>
          <w:color w:val="000000" w:themeColor="text1"/>
          <w:sz w:val="24"/>
          <w:lang w:val="en-US"/>
        </w:rPr>
        <w:lastRenderedPageBreak/>
        <w:t>Experiment description</w:t>
      </w:r>
    </w:p>
    <w:p w14:paraId="1E180CF6" w14:textId="74C62899" w:rsidR="008E7240" w:rsidRPr="00120374" w:rsidRDefault="00344C34" w:rsidP="008E7240">
      <w:pPr>
        <w:jc w:val="both"/>
        <w:rPr>
          <w:color w:val="000000" w:themeColor="text1"/>
          <w:lang w:val="en-US"/>
        </w:rPr>
      </w:pPr>
      <w:r w:rsidRPr="00344C34">
        <w:rPr>
          <w:color w:val="000000" w:themeColor="text1"/>
          <w:lang w:val="en-GB"/>
        </w:rPr>
        <w:t xml:space="preserve">The therapeutic efficacy of </w:t>
      </w:r>
      <w:r w:rsidRPr="00344C34">
        <w:rPr>
          <w:bCs/>
          <w:color w:val="000000" w:themeColor="text1"/>
          <w:lang w:val="en-US"/>
        </w:rPr>
        <w:t xml:space="preserve">PF-06342505, </w:t>
      </w:r>
      <w:r w:rsidRPr="00344C34">
        <w:rPr>
          <w:color w:val="000000" w:themeColor="text1"/>
          <w:lang w:val="en-GB"/>
        </w:rPr>
        <w:t xml:space="preserve">against </w:t>
      </w:r>
      <w:r w:rsidRPr="00344C34">
        <w:rPr>
          <w:i/>
          <w:color w:val="000000" w:themeColor="text1"/>
          <w:lang w:val="en-GB"/>
        </w:rPr>
        <w:t>P. berghei</w:t>
      </w:r>
      <w:r w:rsidRPr="00344C34">
        <w:rPr>
          <w:color w:val="000000" w:themeColor="text1"/>
          <w:lang w:val="en-GB"/>
        </w:rPr>
        <w:t xml:space="preserve"> is studied using a ‘4-day test’. Briefly, CD1 are infected with 1.5</w:t>
      </w:r>
      <w:r w:rsidR="00120374">
        <w:rPr>
          <w:color w:val="000000" w:themeColor="text1"/>
          <w:lang w:val="en-GB"/>
        </w:rPr>
        <w:t>×</w:t>
      </w:r>
      <w:r w:rsidRPr="00344C34">
        <w:rPr>
          <w:color w:val="000000" w:themeColor="text1"/>
          <w:lang w:val="en-GB"/>
        </w:rPr>
        <w:t>10</w:t>
      </w:r>
      <w:r w:rsidRPr="00344C34">
        <w:rPr>
          <w:color w:val="000000" w:themeColor="text1"/>
          <w:vertAlign w:val="superscript"/>
          <w:lang w:val="en-GB"/>
        </w:rPr>
        <w:t>6</w:t>
      </w:r>
      <w:r w:rsidRPr="00344C34">
        <w:rPr>
          <w:color w:val="000000" w:themeColor="text1"/>
          <w:lang w:val="en-GB"/>
        </w:rPr>
        <w:t xml:space="preserve"> </w:t>
      </w:r>
      <w:r w:rsidRPr="00344C34">
        <w:rPr>
          <w:i/>
          <w:color w:val="000000" w:themeColor="text1"/>
          <w:lang w:val="en-GB"/>
        </w:rPr>
        <w:t>P. berghei</w:t>
      </w:r>
      <w:r w:rsidRPr="00344C34">
        <w:rPr>
          <w:color w:val="000000" w:themeColor="text1"/>
          <w:lang w:val="en-GB"/>
        </w:rPr>
        <w:t xml:space="preserve">-infected erythrocytes. Infections are performed by intravenous inoculation. All mice are randomly assigned to their corresponding treatment. The treatment starts at day 3 and finishes at day 6 after infection. Mice are infected with </w:t>
      </w:r>
      <w:r w:rsidRPr="00344C34">
        <w:rPr>
          <w:i/>
          <w:color w:val="000000" w:themeColor="text1"/>
          <w:lang w:val="en-GB"/>
        </w:rPr>
        <w:t>P. berghei</w:t>
      </w:r>
      <w:r w:rsidRPr="00344C34">
        <w:rPr>
          <w:color w:val="000000" w:themeColor="text1"/>
          <w:lang w:val="en-GB"/>
        </w:rPr>
        <w:t xml:space="preserve"> and treated with </w:t>
      </w:r>
      <w:r w:rsidRPr="00344C34">
        <w:rPr>
          <w:bCs/>
          <w:color w:val="000000" w:themeColor="text1"/>
          <w:lang w:val="en-US"/>
        </w:rPr>
        <w:t>PF-06342505 at 1</w:t>
      </w:r>
      <w:r w:rsidRPr="00344C34">
        <w:rPr>
          <w:color w:val="000000" w:themeColor="text1"/>
          <w:lang w:val="en-US"/>
        </w:rPr>
        <w:t xml:space="preserve">00 mg/Kg </w:t>
      </w:r>
      <w:r w:rsidR="00120374">
        <w:rPr>
          <w:color w:val="000000" w:themeColor="text1"/>
          <w:lang w:val="en-US"/>
        </w:rPr>
        <w:t xml:space="preserve">once a day </w:t>
      </w:r>
      <w:r w:rsidRPr="00344C34">
        <w:rPr>
          <w:bCs/>
          <w:color w:val="000000" w:themeColor="text1"/>
          <w:lang w:val="en-US"/>
        </w:rPr>
        <w:t xml:space="preserve">for four consecutive days.  </w:t>
      </w:r>
      <w:r w:rsidRPr="00344C34">
        <w:rPr>
          <w:color w:val="000000" w:themeColor="text1"/>
          <w:lang w:val="en-GB"/>
        </w:rPr>
        <w:t xml:space="preserve">In all cases, parasitemia is assessed in samples from peripheral blood obtained at days 3, 4, 5, 6, and 7 after infection. Peripheral blood samples (25 µl in 25 µl of 0.1% saponine) are taken to measure levels of </w:t>
      </w:r>
      <w:r w:rsidRPr="00344C34">
        <w:rPr>
          <w:color w:val="000000" w:themeColor="text1"/>
          <w:lang w:val="en-US"/>
        </w:rPr>
        <w:t>compound</w:t>
      </w:r>
      <w:r w:rsidRPr="00344C34">
        <w:rPr>
          <w:color w:val="000000" w:themeColor="text1"/>
          <w:lang w:val="en-GB"/>
        </w:rPr>
        <w:t xml:space="preserve"> at different times: </w:t>
      </w:r>
      <w:r w:rsidRPr="00344C34">
        <w:rPr>
          <w:color w:val="000000" w:themeColor="text1"/>
          <w:lang w:val="en-US"/>
        </w:rPr>
        <w:t>0.25, 0.5, 1, 2, 4, 6, 8 and 23 hours</w:t>
      </w:r>
      <w:r w:rsidRPr="00344C34">
        <w:rPr>
          <w:bCs/>
          <w:color w:val="000000" w:themeColor="text1"/>
          <w:lang w:val="en-US"/>
        </w:rPr>
        <w:t xml:space="preserve"> </w:t>
      </w:r>
      <w:r w:rsidRPr="00344C34">
        <w:rPr>
          <w:color w:val="000000" w:themeColor="text1"/>
          <w:lang w:val="en-GB"/>
        </w:rPr>
        <w:t>after the first administration of</w:t>
      </w:r>
      <w:r w:rsidRPr="00344C34">
        <w:rPr>
          <w:bCs/>
          <w:color w:val="000000" w:themeColor="text1"/>
          <w:lang w:val="en-US"/>
        </w:rPr>
        <w:t xml:space="preserve"> PF-06342505. </w:t>
      </w:r>
      <w:r w:rsidRPr="00344C34">
        <w:rPr>
          <w:color w:val="000000" w:themeColor="text1"/>
          <w:lang w:val="en-GB"/>
        </w:rPr>
        <w:t>The lysed samples are immediately frozen in dry ice and stored at -80ºC until</w:t>
      </w:r>
      <w:r w:rsidRPr="00344C34">
        <w:rPr>
          <w:rFonts w:ascii="MyriadPro-Regular" w:hAnsi="MyriadPro-Regular" w:cs="MyriadPro-Regular"/>
          <w:color w:val="000000" w:themeColor="text1"/>
          <w:lang w:val="en-US"/>
        </w:rPr>
        <w:t xml:space="preserve"> </w:t>
      </w:r>
      <w:r w:rsidRPr="00344C34">
        <w:rPr>
          <w:color w:val="000000" w:themeColor="text1"/>
          <w:lang w:val="en-US"/>
        </w:rPr>
        <w:t>analysis.</w:t>
      </w:r>
      <w:r w:rsidRPr="00344C34">
        <w:rPr>
          <w:color w:val="000000" w:themeColor="text1"/>
          <w:lang w:val="en-GB"/>
        </w:rPr>
        <w:t xml:space="preserve"> Vehicle-treated mice suffer the same blood-sampling regimen. </w:t>
      </w:r>
      <w:r w:rsidRPr="00344C34">
        <w:rPr>
          <w:color w:val="000000" w:themeColor="text1"/>
          <w:lang w:val="en-US"/>
        </w:rPr>
        <w:t>An estimation of the AUC over the first 23h after the first administration is obtained</w:t>
      </w:r>
      <w:r w:rsidRPr="00344C34">
        <w:rPr>
          <w:color w:val="000000" w:themeColor="text1"/>
          <w:lang w:val="en-GB"/>
        </w:rPr>
        <w:t xml:space="preserve"> for each mouse treated with </w:t>
      </w:r>
      <w:r w:rsidRPr="00344C34">
        <w:rPr>
          <w:bCs/>
          <w:color w:val="000000" w:themeColor="text1"/>
          <w:lang w:val="en-US"/>
        </w:rPr>
        <w:t>PF-06342505</w:t>
      </w:r>
      <w:r w:rsidR="00630F03">
        <w:rPr>
          <w:bCs/>
          <w:color w:val="000000" w:themeColor="text1"/>
          <w:lang w:val="en-US"/>
        </w:rPr>
        <w:t>.</w:t>
      </w:r>
    </w:p>
    <w:p w14:paraId="1E180CF7" w14:textId="77777777" w:rsidR="008E7240" w:rsidRPr="00120374" w:rsidRDefault="008E7240" w:rsidP="00586D21">
      <w:pPr>
        <w:jc w:val="both"/>
        <w:rPr>
          <w:color w:val="000000" w:themeColor="text1"/>
          <w:lang w:val="en-US"/>
        </w:rPr>
      </w:pPr>
    </w:p>
    <w:p w14:paraId="1E180CF8" w14:textId="77777777" w:rsidR="0061187D" w:rsidRPr="00120374" w:rsidRDefault="00344C34" w:rsidP="00586D21">
      <w:pPr>
        <w:autoSpaceDE w:val="0"/>
        <w:autoSpaceDN w:val="0"/>
        <w:adjustRightInd w:val="0"/>
        <w:jc w:val="both"/>
        <w:rPr>
          <w:color w:val="000000" w:themeColor="text1"/>
          <w:lang w:val="en-GB"/>
        </w:rPr>
      </w:pPr>
      <w:r w:rsidRPr="00344C34">
        <w:rPr>
          <w:color w:val="000000" w:themeColor="text1"/>
          <w:lang w:val="en-GB"/>
        </w:rPr>
        <w:t xml:space="preserve">A qualitative analysis of the effect of treatment on </w:t>
      </w:r>
      <w:r w:rsidRPr="00344C34">
        <w:rPr>
          <w:i/>
          <w:color w:val="000000" w:themeColor="text1"/>
          <w:lang w:val="en-GB"/>
        </w:rPr>
        <w:t>P. berghei</w:t>
      </w:r>
      <w:r w:rsidRPr="00344C34">
        <w:rPr>
          <w:color w:val="000000" w:themeColor="text1"/>
          <w:lang w:val="en-GB"/>
        </w:rPr>
        <w:t xml:space="preserve"> is assessed by microscopy and flow cytometry. Fresh s</w:t>
      </w:r>
      <w:r w:rsidRPr="00344C34">
        <w:rPr>
          <w:color w:val="000000" w:themeColor="text1"/>
          <w:lang w:val="en-US"/>
        </w:rPr>
        <w:t xml:space="preserve">amples of peripheral blood from </w:t>
      </w:r>
      <w:r w:rsidRPr="00344C34">
        <w:rPr>
          <w:i/>
          <w:color w:val="000000" w:themeColor="text1"/>
          <w:lang w:val="en-US"/>
        </w:rPr>
        <w:t>P. berghei</w:t>
      </w:r>
      <w:r w:rsidRPr="00344C34">
        <w:rPr>
          <w:color w:val="000000" w:themeColor="text1"/>
          <w:lang w:val="en-US"/>
        </w:rPr>
        <w:t>- infected mice are stained with YOYO-1 (nucleic acid dye) and then acquired by flow cytometer (FACSCalibur, BD). Microscopy analysis is performed with Giemsa-stained blo</w:t>
      </w:r>
      <w:r w:rsidRPr="00344C34">
        <w:rPr>
          <w:color w:val="000000" w:themeColor="text1"/>
          <w:lang w:val="en-GB"/>
        </w:rPr>
        <w:t>od smears from samples taken at days 5 and 7 (48 and 96 h after starting treatment, respectively).</w:t>
      </w:r>
    </w:p>
    <w:p w14:paraId="1E180CF9" w14:textId="77777777" w:rsidR="001517E2" w:rsidRPr="00120374" w:rsidRDefault="001517E2" w:rsidP="00586D21">
      <w:pPr>
        <w:autoSpaceDE w:val="0"/>
        <w:autoSpaceDN w:val="0"/>
        <w:adjustRightInd w:val="0"/>
        <w:jc w:val="both"/>
        <w:rPr>
          <w:color w:val="000000" w:themeColor="text1"/>
          <w:lang w:val="en-GB"/>
        </w:rPr>
      </w:pPr>
    </w:p>
    <w:p w14:paraId="1E180CFA" w14:textId="77777777" w:rsidR="00981CA1" w:rsidRPr="00120374" w:rsidRDefault="00344C34" w:rsidP="00586D21">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br w:type="page"/>
      </w:r>
      <w:r w:rsidRPr="00344C34">
        <w:rPr>
          <w:rFonts w:ascii="Times New Roman" w:hAnsi="Times New Roman"/>
          <w:color w:val="000000" w:themeColor="text1"/>
          <w:sz w:val="24"/>
          <w:lang w:val="en-US"/>
        </w:rPr>
        <w:lastRenderedPageBreak/>
        <w:t>Results</w:t>
      </w:r>
    </w:p>
    <w:p w14:paraId="1E180CFB" w14:textId="77777777" w:rsidR="00BB3861" w:rsidRPr="00120374" w:rsidRDefault="00344C34" w:rsidP="00586D21">
      <w:pPr>
        <w:pStyle w:val="Heading2"/>
        <w:jc w:val="both"/>
        <w:rPr>
          <w:rFonts w:ascii="Times New Roman" w:hAnsi="Times New Roman"/>
          <w:i/>
          <w:color w:val="000000" w:themeColor="text1"/>
        </w:rPr>
      </w:pPr>
      <w:bookmarkStart w:id="3" w:name="OLE_LINK4"/>
      <w:r w:rsidRPr="00344C34">
        <w:rPr>
          <w:rFonts w:ascii="Times New Roman" w:hAnsi="Times New Roman"/>
          <w:i/>
          <w:color w:val="000000" w:themeColor="text1"/>
        </w:rPr>
        <w:t>Pharmacokinetic analysis</w:t>
      </w:r>
    </w:p>
    <w:bookmarkEnd w:id="3"/>
    <w:p w14:paraId="1E180CFC" w14:textId="1D5E6A65" w:rsidR="004C1AE1" w:rsidRPr="00120374" w:rsidRDefault="00344C34" w:rsidP="00586D21">
      <w:pPr>
        <w:jc w:val="both"/>
        <w:rPr>
          <w:color w:val="000000" w:themeColor="text1"/>
          <w:lang w:val="en-GB"/>
        </w:rPr>
      </w:pPr>
      <w:r w:rsidRPr="00344C34">
        <w:rPr>
          <w:color w:val="000000" w:themeColor="text1"/>
          <w:szCs w:val="20"/>
          <w:lang w:val="en-GB"/>
        </w:rPr>
        <w:t xml:space="preserve">The pharmacokinetic parameters of </w:t>
      </w:r>
      <w:r w:rsidRPr="00344C34">
        <w:rPr>
          <w:bCs/>
          <w:color w:val="000000" w:themeColor="text1"/>
          <w:lang w:val="en-US"/>
        </w:rPr>
        <w:t xml:space="preserve">PF-06342505, </w:t>
      </w:r>
      <w:r w:rsidRPr="00344C34">
        <w:rPr>
          <w:color w:val="000000" w:themeColor="text1"/>
          <w:szCs w:val="20"/>
          <w:lang w:val="en-GB"/>
        </w:rPr>
        <w:t>upon oral administration are analyzed by measuring compound levels in serial blood samples obtained during the 23 h period after first dose in all mice of the efficacy experiment. The area under the curve (AUC</w:t>
      </w:r>
      <w:r w:rsidRPr="00344C34">
        <w:rPr>
          <w:color w:val="000000" w:themeColor="text1"/>
          <w:szCs w:val="20"/>
          <w:vertAlign w:val="subscript"/>
          <w:lang w:val="en-GB"/>
        </w:rPr>
        <w:t>0-23h</w:t>
      </w:r>
      <w:r w:rsidRPr="00344C34">
        <w:rPr>
          <w:color w:val="000000" w:themeColor="text1"/>
          <w:szCs w:val="20"/>
          <w:lang w:val="en-GB"/>
        </w:rPr>
        <w:t xml:space="preserve">) of </w:t>
      </w:r>
      <w:r w:rsidRPr="00344C34">
        <w:rPr>
          <w:bCs/>
          <w:color w:val="000000" w:themeColor="text1"/>
          <w:lang w:val="en-US"/>
        </w:rPr>
        <w:t xml:space="preserve">PF-06342505 </w:t>
      </w:r>
      <w:r w:rsidRPr="00344C34">
        <w:rPr>
          <w:color w:val="000000" w:themeColor="text1"/>
          <w:szCs w:val="20"/>
          <w:lang w:val="en-GB"/>
        </w:rPr>
        <w:t xml:space="preserve">in blood of each individual mice of the efficacy experiment is used to estimate the amount of product in blood </w:t>
      </w:r>
      <w:r w:rsidRPr="00344C34">
        <w:rPr>
          <w:color w:val="000000" w:themeColor="text1"/>
          <w:lang w:val="en-GB"/>
        </w:rPr>
        <w:t>(</w:t>
      </w:r>
      <w:r w:rsidRPr="00344C34">
        <w:rPr>
          <w:i/>
          <w:color w:val="000000" w:themeColor="text1"/>
          <w:lang w:val="en-GB"/>
        </w:rPr>
        <w:t>Figure 1</w:t>
      </w:r>
      <w:r w:rsidRPr="00344C34">
        <w:rPr>
          <w:color w:val="000000" w:themeColor="text1"/>
          <w:lang w:val="en-GB"/>
        </w:rPr>
        <w:t xml:space="preserve"> and </w:t>
      </w:r>
      <w:r w:rsidRPr="00344C34">
        <w:rPr>
          <w:i/>
          <w:color w:val="000000" w:themeColor="text1"/>
          <w:lang w:val="en-GB"/>
        </w:rPr>
        <w:t>Table 1</w:t>
      </w:r>
      <w:r w:rsidRPr="00344C34">
        <w:rPr>
          <w:color w:val="000000" w:themeColor="text1"/>
          <w:lang w:val="en-GB"/>
        </w:rPr>
        <w:t xml:space="preserve">). </w:t>
      </w:r>
    </w:p>
    <w:p w14:paraId="1E180CFD" w14:textId="77777777" w:rsidR="00143262" w:rsidRPr="00120374" w:rsidRDefault="00143262" w:rsidP="00586D21">
      <w:pPr>
        <w:jc w:val="both"/>
        <w:rPr>
          <w:color w:val="000000" w:themeColor="text1"/>
          <w:lang w:val="en-GB"/>
        </w:rPr>
      </w:pPr>
    </w:p>
    <w:p w14:paraId="1E180CFE" w14:textId="77777777" w:rsidR="00BF6FB8" w:rsidRPr="00120374" w:rsidRDefault="00BF6FB8" w:rsidP="00586D21">
      <w:pPr>
        <w:jc w:val="both"/>
        <w:rPr>
          <w:color w:val="000000" w:themeColor="text1"/>
          <w:lang w:val="en-GB"/>
        </w:rPr>
      </w:pPr>
    </w:p>
    <w:p w14:paraId="1E180CFF" w14:textId="77777777" w:rsidR="00BB3861" w:rsidRPr="00120374" w:rsidRDefault="00344C34" w:rsidP="00586D21">
      <w:pPr>
        <w:pStyle w:val="Heading2"/>
        <w:jc w:val="both"/>
        <w:rPr>
          <w:rFonts w:ascii="Times New Roman" w:hAnsi="Times New Roman"/>
          <w:i/>
          <w:color w:val="000000" w:themeColor="text1"/>
        </w:rPr>
      </w:pPr>
      <w:r w:rsidRPr="00344C34">
        <w:rPr>
          <w:rFonts w:ascii="Times New Roman" w:hAnsi="Times New Roman"/>
          <w:i/>
          <w:color w:val="000000" w:themeColor="text1"/>
        </w:rPr>
        <w:t xml:space="preserve">Parameters of efficacy </w:t>
      </w:r>
    </w:p>
    <w:p w14:paraId="1E180D00" w14:textId="4A246BA6" w:rsidR="00F47B31" w:rsidRPr="00120374" w:rsidRDefault="00344C34" w:rsidP="00586D21">
      <w:pPr>
        <w:jc w:val="both"/>
        <w:rPr>
          <w:color w:val="000000" w:themeColor="text1"/>
          <w:lang w:val="en-GB"/>
        </w:rPr>
      </w:pPr>
      <w:r w:rsidRPr="00344C34">
        <w:rPr>
          <w:color w:val="000000" w:themeColor="text1"/>
          <w:lang w:val="en-GB"/>
        </w:rPr>
        <w:t xml:space="preserve">The therapeutic efficacy of </w:t>
      </w:r>
      <w:r w:rsidRPr="00344C34">
        <w:rPr>
          <w:bCs/>
          <w:color w:val="000000" w:themeColor="text1"/>
          <w:lang w:val="en-US"/>
        </w:rPr>
        <w:t xml:space="preserve">PF-06342505 </w:t>
      </w:r>
      <w:r w:rsidRPr="00344C34">
        <w:rPr>
          <w:color w:val="000000" w:themeColor="text1"/>
          <w:lang w:val="en-GB"/>
        </w:rPr>
        <w:t xml:space="preserve">against </w:t>
      </w:r>
      <w:r w:rsidRPr="00344C34">
        <w:rPr>
          <w:i/>
          <w:color w:val="000000" w:themeColor="text1"/>
          <w:lang w:val="en-GB"/>
        </w:rPr>
        <w:t>P. berghei</w:t>
      </w:r>
      <w:r w:rsidRPr="00344C34">
        <w:rPr>
          <w:color w:val="000000" w:themeColor="text1"/>
          <w:lang w:val="en-GB"/>
        </w:rPr>
        <w:t xml:space="preserve"> in a ‘4-day test’</w:t>
      </w:r>
      <w:r w:rsidRPr="00344C34">
        <w:rPr>
          <w:i/>
          <w:color w:val="000000" w:themeColor="text1"/>
          <w:lang w:val="en-GB"/>
        </w:rPr>
        <w:t xml:space="preserve"> </w:t>
      </w:r>
      <w:r w:rsidRPr="00344C34">
        <w:rPr>
          <w:color w:val="000000" w:themeColor="text1"/>
          <w:lang w:val="en-GB"/>
        </w:rPr>
        <w:t xml:space="preserve">is shown in </w:t>
      </w:r>
      <w:r w:rsidRPr="00344C34">
        <w:rPr>
          <w:i/>
          <w:color w:val="000000" w:themeColor="text1"/>
          <w:lang w:val="en-GB"/>
        </w:rPr>
        <w:t>Figure 2.</w:t>
      </w:r>
      <w:r w:rsidRPr="00344C34">
        <w:rPr>
          <w:color w:val="000000" w:themeColor="text1"/>
          <w:lang w:val="en-GB"/>
        </w:rPr>
        <w:t xml:space="preserve"> </w:t>
      </w:r>
    </w:p>
    <w:p w14:paraId="1E180D01" w14:textId="77777777" w:rsidR="00825118" w:rsidRPr="00120374" w:rsidRDefault="00825118" w:rsidP="00586D21">
      <w:pPr>
        <w:jc w:val="both"/>
        <w:rPr>
          <w:color w:val="000000" w:themeColor="text1"/>
          <w:lang w:val="en-GB"/>
        </w:rPr>
      </w:pPr>
    </w:p>
    <w:p w14:paraId="1E180D02" w14:textId="1220FDC0" w:rsidR="00CF4A6C" w:rsidRPr="00120374" w:rsidRDefault="00344C34" w:rsidP="00586D21">
      <w:pPr>
        <w:jc w:val="both"/>
        <w:rPr>
          <w:color w:val="000000" w:themeColor="text1"/>
          <w:lang w:val="en-GB"/>
        </w:rPr>
      </w:pPr>
      <w:r w:rsidRPr="00344C34">
        <w:rPr>
          <w:color w:val="000000" w:themeColor="text1"/>
          <w:lang w:val="en-GB"/>
        </w:rPr>
        <w:t xml:space="preserve">In the </w:t>
      </w:r>
      <w:r w:rsidRPr="00344C34">
        <w:rPr>
          <w:i/>
          <w:color w:val="000000" w:themeColor="text1"/>
          <w:lang w:val="en-GB"/>
        </w:rPr>
        <w:t>Pfalc</w:t>
      </w:r>
      <w:r w:rsidRPr="00344C34">
        <w:rPr>
          <w:color w:val="000000" w:themeColor="text1"/>
          <w:lang w:val="en-GB"/>
        </w:rPr>
        <w:t xml:space="preserve">HuMouse the treatment with PF-06342505 at 100 mg/Kg is able to clear </w:t>
      </w:r>
      <w:r w:rsidRPr="00344C34">
        <w:rPr>
          <w:i/>
          <w:color w:val="000000" w:themeColor="text1"/>
          <w:lang w:val="en-GB"/>
        </w:rPr>
        <w:t>P. falciparum</w:t>
      </w:r>
      <w:r w:rsidRPr="00344C34">
        <w:rPr>
          <w:color w:val="000000" w:themeColor="text1"/>
          <w:lang w:val="en-GB"/>
        </w:rPr>
        <w:t xml:space="preserve"> at day 5 after infection. However, 100 mg/Kg of PF-06342505 has not any effect against </w:t>
      </w:r>
      <w:r w:rsidRPr="00344C34">
        <w:rPr>
          <w:i/>
          <w:color w:val="000000" w:themeColor="text1"/>
          <w:lang w:val="en-GB"/>
        </w:rPr>
        <w:t>P. berghei</w:t>
      </w:r>
      <w:r w:rsidR="00630F03">
        <w:rPr>
          <w:color w:val="000000" w:themeColor="text1"/>
          <w:lang w:val="en-GB"/>
        </w:rPr>
        <w:t>.</w:t>
      </w:r>
    </w:p>
    <w:p w14:paraId="1E180D03" w14:textId="77777777" w:rsidR="006B4AFF" w:rsidRPr="00120374" w:rsidRDefault="006B4AFF" w:rsidP="00586D21">
      <w:pPr>
        <w:jc w:val="both"/>
        <w:rPr>
          <w:bCs/>
          <w:color w:val="000000" w:themeColor="text1"/>
          <w:lang w:val="en-US"/>
        </w:rPr>
      </w:pPr>
    </w:p>
    <w:p w14:paraId="1E180D04" w14:textId="766703D2" w:rsidR="00B13F55" w:rsidRPr="00627DC9" w:rsidRDefault="005E21E4" w:rsidP="00586D21">
      <w:pPr>
        <w:jc w:val="both"/>
        <w:rPr>
          <w:i/>
          <w:color w:val="000000" w:themeColor="text1"/>
          <w:szCs w:val="20"/>
          <w:lang w:val="en-US"/>
        </w:rPr>
      </w:pPr>
      <w:r>
        <w:rPr>
          <w:bCs/>
          <w:color w:val="000000" w:themeColor="text1"/>
          <w:lang w:val="en-US"/>
        </w:rPr>
        <w:t>At</w:t>
      </w:r>
      <w:r w:rsidRPr="00120374">
        <w:rPr>
          <w:bCs/>
          <w:color w:val="000000" w:themeColor="text1"/>
          <w:lang w:val="en-US"/>
        </w:rPr>
        <w:t xml:space="preserve"> 100 mg/Kg dose </w:t>
      </w:r>
      <w:r>
        <w:rPr>
          <w:bCs/>
          <w:color w:val="000000" w:themeColor="text1"/>
          <w:lang w:val="en-US"/>
        </w:rPr>
        <w:t xml:space="preserve">level and comparable exposure, </w:t>
      </w:r>
      <w:r w:rsidR="00344C34" w:rsidRPr="00344C34">
        <w:rPr>
          <w:color w:val="000000" w:themeColor="text1"/>
          <w:lang w:val="en-GB"/>
        </w:rPr>
        <w:t>PF-06342505</w:t>
      </w:r>
      <w:r w:rsidR="00AE4C90">
        <w:rPr>
          <w:color w:val="000000" w:themeColor="text1"/>
          <w:lang w:val="en-GB"/>
        </w:rPr>
        <w:t xml:space="preserve"> </w:t>
      </w:r>
      <w:r w:rsidR="00630F03">
        <w:rPr>
          <w:color w:val="000000" w:themeColor="text1"/>
          <w:lang w:val="en-GB"/>
        </w:rPr>
        <w:t>is</w:t>
      </w:r>
      <w:r w:rsidR="00AE4C90">
        <w:rPr>
          <w:color w:val="000000" w:themeColor="text1"/>
          <w:lang w:val="en-GB"/>
        </w:rPr>
        <w:t xml:space="preserve"> significantly </w:t>
      </w:r>
      <w:r>
        <w:rPr>
          <w:color w:val="000000" w:themeColor="text1"/>
          <w:lang w:val="en-GB"/>
        </w:rPr>
        <w:t xml:space="preserve">less efficacious against </w:t>
      </w:r>
      <w:r w:rsidRPr="00120374">
        <w:rPr>
          <w:i/>
          <w:color w:val="000000" w:themeColor="text1"/>
          <w:lang w:val="en-GB"/>
        </w:rPr>
        <w:t>P.</w:t>
      </w:r>
      <w:r w:rsidR="00627DC9">
        <w:rPr>
          <w:i/>
          <w:color w:val="000000" w:themeColor="text1"/>
          <w:lang w:val="en-GB"/>
        </w:rPr>
        <w:t xml:space="preserve"> </w:t>
      </w:r>
      <w:r w:rsidRPr="00120374">
        <w:rPr>
          <w:i/>
          <w:color w:val="000000" w:themeColor="text1"/>
          <w:lang w:val="en-GB"/>
        </w:rPr>
        <w:t xml:space="preserve">berghei </w:t>
      </w:r>
      <w:r w:rsidR="00344C34" w:rsidRPr="00344C34">
        <w:rPr>
          <w:color w:val="000000" w:themeColor="text1"/>
          <w:lang w:val="en-GB"/>
        </w:rPr>
        <w:t>than against</w:t>
      </w:r>
      <w:r w:rsidRPr="00120374">
        <w:rPr>
          <w:color w:val="000000" w:themeColor="text1"/>
          <w:lang w:val="en-GB"/>
        </w:rPr>
        <w:t xml:space="preserve"> </w:t>
      </w:r>
      <w:r w:rsidRPr="00120374">
        <w:rPr>
          <w:bCs/>
          <w:i/>
          <w:color w:val="000000" w:themeColor="text1"/>
          <w:lang w:val="en-US"/>
        </w:rPr>
        <w:t>P. falciparum</w:t>
      </w:r>
      <w:r>
        <w:rPr>
          <w:bCs/>
          <w:color w:val="000000" w:themeColor="text1"/>
          <w:lang w:val="en-US"/>
        </w:rPr>
        <w:t xml:space="preserve">. </w:t>
      </w:r>
      <w:r w:rsidR="00344C34" w:rsidRPr="00627DC9">
        <w:rPr>
          <w:color w:val="000000" w:themeColor="text1"/>
          <w:lang w:val="en-US"/>
        </w:rPr>
        <w:t>(</w:t>
      </w:r>
      <w:r w:rsidR="00344C34" w:rsidRPr="00627DC9">
        <w:rPr>
          <w:i/>
          <w:color w:val="000000" w:themeColor="text1"/>
          <w:lang w:val="en-US"/>
        </w:rPr>
        <w:t>Tabl</w:t>
      </w:r>
      <w:r w:rsidR="002943C6">
        <w:rPr>
          <w:i/>
          <w:color w:val="000000" w:themeColor="text1"/>
          <w:szCs w:val="20"/>
          <w:lang w:val="en-US"/>
        </w:rPr>
        <w:t>e1</w:t>
      </w:r>
      <w:r w:rsidR="00627DC9">
        <w:rPr>
          <w:i/>
          <w:color w:val="000000" w:themeColor="text1"/>
          <w:szCs w:val="20"/>
          <w:lang w:val="en-US"/>
        </w:rPr>
        <w:t>).</w:t>
      </w:r>
    </w:p>
    <w:p w14:paraId="1E180D05" w14:textId="77777777" w:rsidR="00BF6FB8" w:rsidRDefault="00BF6FB8" w:rsidP="00586D21">
      <w:pPr>
        <w:jc w:val="both"/>
        <w:rPr>
          <w:i/>
          <w:color w:val="000000" w:themeColor="text1"/>
          <w:szCs w:val="20"/>
          <w:lang w:val="en-US"/>
        </w:rPr>
      </w:pPr>
    </w:p>
    <w:p w14:paraId="1E180D06" w14:textId="77777777" w:rsidR="002A7ECF" w:rsidRPr="00627DC9" w:rsidRDefault="002A7ECF" w:rsidP="00586D21">
      <w:pPr>
        <w:jc w:val="both"/>
        <w:rPr>
          <w:i/>
          <w:color w:val="000000" w:themeColor="text1"/>
          <w:szCs w:val="20"/>
          <w:lang w:val="en-US"/>
        </w:rPr>
      </w:pPr>
    </w:p>
    <w:p w14:paraId="1E180D07" w14:textId="77777777" w:rsidR="001B0F3F" w:rsidRPr="00120374" w:rsidRDefault="00344C34" w:rsidP="00586D21">
      <w:pPr>
        <w:pStyle w:val="Heading2"/>
        <w:jc w:val="both"/>
        <w:rPr>
          <w:rFonts w:ascii="Times New Roman" w:hAnsi="Times New Roman"/>
          <w:i/>
          <w:color w:val="000000" w:themeColor="text1"/>
        </w:rPr>
      </w:pPr>
      <w:r w:rsidRPr="00344C34">
        <w:rPr>
          <w:rFonts w:ascii="Times New Roman" w:hAnsi="Times New Roman"/>
          <w:i/>
          <w:color w:val="000000" w:themeColor="text1"/>
        </w:rPr>
        <w:t>Effect of treatment on parasites</w:t>
      </w:r>
    </w:p>
    <w:p w14:paraId="1E180D08" w14:textId="51F0EBF8" w:rsidR="00C50B6D" w:rsidRPr="00120374" w:rsidRDefault="00AE4C90" w:rsidP="00A24A99">
      <w:pPr>
        <w:jc w:val="both"/>
        <w:rPr>
          <w:color w:val="000000" w:themeColor="text1"/>
          <w:lang w:val="en-GB"/>
        </w:rPr>
      </w:pPr>
      <w:r w:rsidRPr="00120374">
        <w:rPr>
          <w:color w:val="000000" w:themeColor="text1"/>
          <w:lang w:val="en-US"/>
        </w:rPr>
        <w:t>PF-0634250</w:t>
      </w:r>
      <w:r w:rsidR="00630F03">
        <w:rPr>
          <w:color w:val="000000" w:themeColor="text1"/>
          <w:lang w:val="en-US"/>
        </w:rPr>
        <w:t>5</w:t>
      </w:r>
      <w:r w:rsidRPr="00120374">
        <w:rPr>
          <w:color w:val="000000" w:themeColor="text1"/>
          <w:lang w:val="en-US"/>
        </w:rPr>
        <w:t xml:space="preserve"> doesn´t </w:t>
      </w:r>
      <w:r>
        <w:rPr>
          <w:color w:val="000000" w:themeColor="text1"/>
          <w:lang w:val="en-US"/>
        </w:rPr>
        <w:t xml:space="preserve">significantly inhibit </w:t>
      </w:r>
      <w:r w:rsidRPr="00120374">
        <w:rPr>
          <w:color w:val="000000" w:themeColor="text1"/>
          <w:lang w:val="en-US"/>
        </w:rPr>
        <w:t>parasite</w:t>
      </w:r>
      <w:r>
        <w:rPr>
          <w:color w:val="000000" w:themeColor="text1"/>
          <w:lang w:val="en-US"/>
        </w:rPr>
        <w:t xml:space="preserve"> growth. This explains</w:t>
      </w:r>
      <w:r w:rsidRPr="00120374">
        <w:rPr>
          <w:color w:val="000000" w:themeColor="text1"/>
          <w:lang w:val="en-US"/>
        </w:rPr>
        <w:t xml:space="preserve"> </w:t>
      </w:r>
      <w:r w:rsidR="00344C34" w:rsidRPr="00344C34">
        <w:rPr>
          <w:color w:val="000000" w:themeColor="text1"/>
          <w:lang w:val="en-US"/>
        </w:rPr>
        <w:t>the high parasite density, the reduction of reticulocytes and the presence of mature erythrocytes containing healthy rings, trophozoites and mature schizonts (</w:t>
      </w:r>
      <w:r w:rsidR="00344C34" w:rsidRPr="00344C34">
        <w:rPr>
          <w:i/>
          <w:color w:val="000000" w:themeColor="text1"/>
          <w:lang w:val="en-US"/>
        </w:rPr>
        <w:t>Figure 5</w:t>
      </w:r>
      <w:r w:rsidR="00344C34" w:rsidRPr="00344C34">
        <w:rPr>
          <w:color w:val="000000" w:themeColor="text1"/>
          <w:lang w:val="en-US"/>
        </w:rPr>
        <w:t>).</w:t>
      </w:r>
    </w:p>
    <w:p w14:paraId="1E180D09" w14:textId="77777777" w:rsidR="00C50B6D" w:rsidRPr="00120374" w:rsidRDefault="00C50B6D" w:rsidP="00C50B6D">
      <w:pPr>
        <w:rPr>
          <w:color w:val="000000" w:themeColor="text1"/>
          <w:lang w:val="en-GB"/>
        </w:rPr>
      </w:pPr>
    </w:p>
    <w:p w14:paraId="1E180D0A" w14:textId="77777777" w:rsidR="00E62C0A" w:rsidRPr="00120374" w:rsidRDefault="00344C34" w:rsidP="00586D21">
      <w:pPr>
        <w:pStyle w:val="Heading2"/>
        <w:jc w:val="both"/>
        <w:rPr>
          <w:rFonts w:ascii="Times New Roman" w:hAnsi="Times New Roman"/>
          <w:i/>
          <w:color w:val="000000" w:themeColor="text1"/>
        </w:rPr>
      </w:pPr>
      <w:r w:rsidRPr="00344C34">
        <w:rPr>
          <w:rFonts w:ascii="Times New Roman" w:hAnsi="Times New Roman"/>
          <w:i/>
          <w:color w:val="000000" w:themeColor="text1"/>
        </w:rPr>
        <w:t>Quality control</w:t>
      </w:r>
    </w:p>
    <w:p w14:paraId="1E180D0B" w14:textId="77777777" w:rsidR="00E62C0A" w:rsidRPr="00120374" w:rsidRDefault="00344C34" w:rsidP="00586D21">
      <w:pPr>
        <w:jc w:val="both"/>
        <w:rPr>
          <w:i/>
          <w:color w:val="000000" w:themeColor="text1"/>
          <w:lang w:val="en-GB"/>
        </w:rPr>
      </w:pPr>
      <w:r w:rsidRPr="00344C34">
        <w:rPr>
          <w:i/>
          <w:color w:val="000000" w:themeColor="text1"/>
          <w:lang w:val="en-GB"/>
        </w:rPr>
        <w:t>Product preparation quality control</w:t>
      </w:r>
    </w:p>
    <w:p w14:paraId="1E180D0C" w14:textId="77777777" w:rsidR="00947F60" w:rsidRPr="00120374" w:rsidRDefault="00947F60" w:rsidP="00586D21">
      <w:pPr>
        <w:jc w:val="both"/>
        <w:rPr>
          <w:color w:val="000000" w:themeColor="text1"/>
          <w:lang w:val="en-GB"/>
        </w:rPr>
      </w:pPr>
      <w:bookmarkStart w:id="4" w:name="OLE_LINK38"/>
    </w:p>
    <w:p w14:paraId="1E180D0D" w14:textId="22997225" w:rsidR="00947F60" w:rsidRPr="00120374" w:rsidRDefault="002D645A" w:rsidP="00586D21">
      <w:pPr>
        <w:jc w:val="both"/>
        <w:rPr>
          <w:color w:val="000000" w:themeColor="text1"/>
          <w:lang w:val="en-US"/>
        </w:rPr>
      </w:pPr>
      <w:r>
        <w:rPr>
          <w:color w:val="000000" w:themeColor="text1"/>
          <w:lang w:val="en-GB"/>
        </w:rPr>
        <w:t>The concentrations of formulations prepared are</w:t>
      </w:r>
      <w:r w:rsidR="00AE4C90">
        <w:rPr>
          <w:color w:val="000000" w:themeColor="text1"/>
          <w:lang w:val="en-GB"/>
        </w:rPr>
        <w:t xml:space="preserve"> measured as quality control of the experiment. </w:t>
      </w:r>
      <w:r w:rsidR="00344C34" w:rsidRPr="00344C34">
        <w:rPr>
          <w:color w:val="000000" w:themeColor="text1"/>
          <w:lang w:val="en-US"/>
        </w:rPr>
        <w:t xml:space="preserve">The experimental </w:t>
      </w:r>
      <w:r w:rsidR="00AE4C90">
        <w:rPr>
          <w:color w:val="000000" w:themeColor="text1"/>
          <w:lang w:val="en-US"/>
        </w:rPr>
        <w:t>concentrations</w:t>
      </w:r>
      <w:r w:rsidR="00344C34" w:rsidRPr="00344C34">
        <w:rPr>
          <w:color w:val="000000" w:themeColor="text1"/>
          <w:lang w:val="en-US"/>
        </w:rPr>
        <w:t xml:space="preserve"> show a deviation &lt; 10% with respect to target </w:t>
      </w:r>
      <w:r w:rsidR="00AE4C90">
        <w:rPr>
          <w:color w:val="000000" w:themeColor="text1"/>
          <w:lang w:val="en-US"/>
        </w:rPr>
        <w:t>concentrations</w:t>
      </w:r>
      <w:r w:rsidR="00344C34" w:rsidRPr="00344C34">
        <w:rPr>
          <w:color w:val="000000" w:themeColor="text1"/>
          <w:lang w:val="en-US"/>
        </w:rPr>
        <w:t xml:space="preserve">. So, </w:t>
      </w:r>
      <w:r>
        <w:rPr>
          <w:color w:val="000000" w:themeColor="text1"/>
          <w:lang w:val="en-US"/>
        </w:rPr>
        <w:t>target doses are used for calculation of efficacy parameters</w:t>
      </w:r>
      <w:r w:rsidR="00344C34" w:rsidRPr="00344C34">
        <w:rPr>
          <w:color w:val="000000" w:themeColor="text1"/>
          <w:lang w:val="en-US"/>
        </w:rPr>
        <w:t xml:space="preserve"> of PF-06342505</w:t>
      </w:r>
      <w:r>
        <w:rPr>
          <w:color w:val="000000" w:themeColor="text1"/>
          <w:lang w:val="en-US"/>
        </w:rPr>
        <w:t>.</w:t>
      </w:r>
    </w:p>
    <w:p w14:paraId="1E180D0E" w14:textId="77777777" w:rsidR="000F0C6F" w:rsidRPr="00120374" w:rsidRDefault="000F0C6F" w:rsidP="00586D21">
      <w:pPr>
        <w:jc w:val="both"/>
        <w:rPr>
          <w:color w:val="000000" w:themeColor="text1"/>
          <w:lang w:val="en-US"/>
        </w:rPr>
      </w:pPr>
    </w:p>
    <w:bookmarkEnd w:id="4"/>
    <w:p w14:paraId="1E180D0F" w14:textId="77777777" w:rsidR="00191943" w:rsidRPr="00120374" w:rsidRDefault="00344C34">
      <w:pPr>
        <w:pStyle w:val="Heading1"/>
        <w:pBdr>
          <w:bottom w:val="single" w:sz="4" w:space="1" w:color="auto"/>
        </w:pBdr>
        <w:jc w:val="both"/>
        <w:rPr>
          <w:rFonts w:ascii="Times New Roman" w:hAnsi="Times New Roman"/>
          <w:color w:val="000000" w:themeColor="text1"/>
          <w:sz w:val="24"/>
          <w:lang w:val="en-US"/>
        </w:rPr>
      </w:pPr>
      <w:r w:rsidRPr="00344C34">
        <w:rPr>
          <w:rFonts w:ascii="Times New Roman" w:hAnsi="Times New Roman"/>
          <w:color w:val="000000" w:themeColor="text1"/>
          <w:sz w:val="24"/>
          <w:lang w:val="en-US"/>
        </w:rPr>
        <w:br w:type="page"/>
      </w:r>
      <w:r w:rsidRPr="00344C34">
        <w:rPr>
          <w:rFonts w:ascii="Times New Roman" w:hAnsi="Times New Roman"/>
          <w:color w:val="000000" w:themeColor="text1"/>
          <w:sz w:val="24"/>
          <w:lang w:val="en-US"/>
        </w:rPr>
        <w:lastRenderedPageBreak/>
        <w:t>Conclusion</w:t>
      </w:r>
    </w:p>
    <w:p w14:paraId="1E180D10" w14:textId="77777777" w:rsidR="00855AB2" w:rsidRPr="00120374" w:rsidRDefault="00855AB2" w:rsidP="00586D21">
      <w:pPr>
        <w:jc w:val="both"/>
        <w:rPr>
          <w:color w:val="000000" w:themeColor="text1"/>
          <w:lang w:val="en-GB"/>
        </w:rPr>
      </w:pPr>
    </w:p>
    <w:p w14:paraId="1E180D11" w14:textId="3F91AFE2" w:rsidR="002E2A37" w:rsidRPr="00120374" w:rsidRDefault="00344C34" w:rsidP="00073FC3">
      <w:pPr>
        <w:jc w:val="both"/>
        <w:rPr>
          <w:color w:val="000000" w:themeColor="text1"/>
          <w:lang w:val="en-US"/>
        </w:rPr>
      </w:pPr>
      <w:r w:rsidRPr="00344C34">
        <w:rPr>
          <w:color w:val="000000" w:themeColor="text1"/>
          <w:lang w:val="en-US"/>
        </w:rPr>
        <w:t xml:space="preserve">In the aforementioned experimental conditions, </w:t>
      </w:r>
      <w:r w:rsidR="002D645A">
        <w:rPr>
          <w:color w:val="000000" w:themeColor="text1"/>
          <w:lang w:val="en-US"/>
        </w:rPr>
        <w:t xml:space="preserve">indicate that </w:t>
      </w:r>
      <w:r w:rsidRPr="00344C34">
        <w:rPr>
          <w:color w:val="000000" w:themeColor="text1"/>
          <w:lang w:val="en-GB"/>
        </w:rPr>
        <w:t xml:space="preserve">there is a marked difference in sensitivity between </w:t>
      </w:r>
      <w:r w:rsidRPr="00344C34">
        <w:rPr>
          <w:i/>
          <w:iCs/>
          <w:color w:val="000000" w:themeColor="text1"/>
          <w:lang w:val="en-GB"/>
        </w:rPr>
        <w:t>P. falciparum</w:t>
      </w:r>
      <w:r w:rsidRPr="00344C34">
        <w:rPr>
          <w:color w:val="000000" w:themeColor="text1"/>
          <w:lang w:val="en-GB"/>
        </w:rPr>
        <w:t xml:space="preserve"> (very sensitive) and </w:t>
      </w:r>
      <w:r w:rsidRPr="00344C34">
        <w:rPr>
          <w:i/>
          <w:iCs/>
          <w:color w:val="000000" w:themeColor="text1"/>
          <w:lang w:val="en-GB"/>
        </w:rPr>
        <w:t>P. berghei</w:t>
      </w:r>
      <w:r w:rsidRPr="00344C34">
        <w:rPr>
          <w:color w:val="000000" w:themeColor="text1"/>
          <w:lang w:val="en-GB"/>
        </w:rPr>
        <w:t xml:space="preserve"> (</w:t>
      </w:r>
      <w:r w:rsidR="00630F03">
        <w:rPr>
          <w:color w:val="000000" w:themeColor="text1"/>
          <w:lang w:val="en-GB"/>
        </w:rPr>
        <w:t>no</w:t>
      </w:r>
      <w:r w:rsidRPr="00344C34">
        <w:rPr>
          <w:color w:val="000000" w:themeColor="text1"/>
          <w:lang w:val="en-GB"/>
        </w:rPr>
        <w:t xml:space="preserve"> sensitive) </w:t>
      </w:r>
      <w:r w:rsidRPr="00344C34">
        <w:rPr>
          <w:color w:val="000000" w:themeColor="text1"/>
          <w:lang w:val="en-US"/>
        </w:rPr>
        <w:t>to treatment with PF-06342505.</w:t>
      </w:r>
    </w:p>
    <w:p w14:paraId="1E180D12" w14:textId="77777777" w:rsidR="00852659" w:rsidRPr="00120374" w:rsidRDefault="00852659" w:rsidP="00073FC3">
      <w:pPr>
        <w:jc w:val="both"/>
        <w:rPr>
          <w:color w:val="000000" w:themeColor="text1"/>
          <w:lang w:val="en-US"/>
        </w:rPr>
      </w:pPr>
    </w:p>
    <w:p w14:paraId="1E180D13" w14:textId="77777777" w:rsidR="002E2A37" w:rsidRPr="00120374" w:rsidRDefault="002E2A37" w:rsidP="007B54C9">
      <w:pPr>
        <w:jc w:val="both"/>
        <w:rPr>
          <w:color w:val="000000" w:themeColor="text1"/>
          <w:lang w:val="en-US"/>
        </w:rPr>
      </w:pPr>
    </w:p>
    <w:p w14:paraId="1E180D14" w14:textId="77777777" w:rsidR="00B22D79" w:rsidRPr="00120374" w:rsidRDefault="00B22D79" w:rsidP="00535368">
      <w:pPr>
        <w:jc w:val="both"/>
        <w:rPr>
          <w:color w:val="000000" w:themeColor="text1"/>
          <w:lang w:val="en-US"/>
        </w:rPr>
      </w:pPr>
    </w:p>
    <w:p w14:paraId="1E180D15" w14:textId="77777777" w:rsidR="00B22D79" w:rsidRPr="00120374" w:rsidRDefault="00B22D79" w:rsidP="00535368">
      <w:pPr>
        <w:rPr>
          <w:color w:val="000000" w:themeColor="text1"/>
          <w:lang w:val="en-US"/>
        </w:rPr>
      </w:pPr>
    </w:p>
    <w:p w14:paraId="1E180D16" w14:textId="77777777" w:rsidR="00797BC5" w:rsidRPr="00120374" w:rsidRDefault="00797BC5" w:rsidP="00535368">
      <w:pPr>
        <w:rPr>
          <w:color w:val="000000" w:themeColor="text1"/>
          <w:lang w:val="en-US"/>
        </w:rPr>
      </w:pPr>
    </w:p>
    <w:p w14:paraId="1E180D17" w14:textId="73AF284C" w:rsidR="00632380" w:rsidRPr="00120374" w:rsidRDefault="00344C34" w:rsidP="00632380">
      <w:pPr>
        <w:pStyle w:val="Heading2"/>
        <w:rPr>
          <w:rStyle w:val="Heading1Char"/>
          <w:rFonts w:ascii="Times New Roman" w:hAnsi="Times New Roman"/>
          <w:color w:val="000000" w:themeColor="text1"/>
          <w:sz w:val="24"/>
          <w:szCs w:val="24"/>
        </w:rPr>
      </w:pPr>
      <w:r w:rsidRPr="00344C34">
        <w:rPr>
          <w:rStyle w:val="Heading1Char"/>
          <w:rFonts w:ascii="Times New Roman" w:hAnsi="Times New Roman"/>
          <w:b/>
          <w:color w:val="000000" w:themeColor="text1"/>
          <w:sz w:val="24"/>
          <w:szCs w:val="24"/>
        </w:rPr>
        <w:br w:type="page"/>
      </w:r>
      <w:r w:rsidRPr="00344C34">
        <w:rPr>
          <w:rStyle w:val="Heading1Char"/>
          <w:rFonts w:ascii="Times New Roman" w:hAnsi="Times New Roman"/>
          <w:b/>
          <w:color w:val="000000" w:themeColor="text1"/>
          <w:sz w:val="24"/>
          <w:szCs w:val="24"/>
        </w:rPr>
        <w:lastRenderedPageBreak/>
        <w:t>Figure 1. Whole blood levels of PF-06342505 after the first dose of treatment</w:t>
      </w:r>
      <w:r w:rsidRPr="00344C34">
        <w:rPr>
          <w:rStyle w:val="Heading1Char"/>
          <w:rFonts w:ascii="Times New Roman" w:hAnsi="Times New Roman"/>
          <w:color w:val="000000" w:themeColor="text1"/>
          <w:sz w:val="24"/>
          <w:szCs w:val="24"/>
        </w:rPr>
        <w:t xml:space="preserve">. Data are individual profiles of PF-06342505 blood concentration </w:t>
      </w:r>
      <w:r w:rsidRPr="00344C34">
        <w:rPr>
          <w:rStyle w:val="Heading1Char"/>
          <w:rFonts w:ascii="Times New Roman" w:hAnsi="Times New Roman"/>
          <w:i/>
          <w:color w:val="000000" w:themeColor="text1"/>
          <w:sz w:val="24"/>
          <w:szCs w:val="24"/>
        </w:rPr>
        <w:t>versus</w:t>
      </w:r>
      <w:r w:rsidRPr="00344C34">
        <w:rPr>
          <w:rStyle w:val="Heading1Char"/>
          <w:rFonts w:ascii="Times New Roman" w:hAnsi="Times New Roman"/>
          <w:color w:val="000000" w:themeColor="text1"/>
          <w:sz w:val="24"/>
          <w:szCs w:val="24"/>
        </w:rPr>
        <w:t xml:space="preserve"> time (0-23 hours).</w:t>
      </w:r>
    </w:p>
    <w:p w14:paraId="1E180D18" w14:textId="77777777" w:rsidR="00632380" w:rsidRPr="00120374" w:rsidRDefault="00632380" w:rsidP="00632380">
      <w:pPr>
        <w:rPr>
          <w:rStyle w:val="Heading1Char"/>
          <w:rFonts w:ascii="Times New Roman" w:hAnsi="Times New Roman"/>
          <w:bCs/>
          <w:color w:val="000000" w:themeColor="text1"/>
          <w:sz w:val="24"/>
        </w:rPr>
      </w:pPr>
    </w:p>
    <w:p w14:paraId="1E180D19" w14:textId="77777777" w:rsidR="00632380" w:rsidRPr="00120374" w:rsidRDefault="00632380" w:rsidP="00632380">
      <w:pPr>
        <w:rPr>
          <w:rStyle w:val="TitleChar"/>
          <w:rFonts w:ascii="Times New Roman" w:hAnsi="Times New Roman"/>
          <w:color w:val="000000" w:themeColor="text1"/>
          <w:sz w:val="24"/>
          <w:szCs w:val="24"/>
          <w:lang w:val="en-US"/>
        </w:rPr>
      </w:pPr>
    </w:p>
    <w:p w14:paraId="1E180D1A" w14:textId="77777777" w:rsidR="00632380" w:rsidRPr="00120374" w:rsidRDefault="00632380" w:rsidP="00632380">
      <w:pPr>
        <w:rPr>
          <w:rStyle w:val="TitleChar"/>
          <w:rFonts w:ascii="Times New Roman" w:hAnsi="Times New Roman"/>
          <w:color w:val="000000" w:themeColor="text1"/>
          <w:sz w:val="24"/>
          <w:szCs w:val="24"/>
          <w:lang w:val="en-US"/>
        </w:rPr>
      </w:pPr>
    </w:p>
    <w:p w14:paraId="1E180D1B" w14:textId="77777777" w:rsidR="00632380" w:rsidRPr="00120374" w:rsidRDefault="00632380" w:rsidP="00632380">
      <w:pPr>
        <w:rPr>
          <w:rStyle w:val="TitleChar"/>
          <w:rFonts w:ascii="Times New Roman" w:hAnsi="Times New Roman"/>
          <w:color w:val="000000" w:themeColor="text1"/>
          <w:sz w:val="24"/>
          <w:szCs w:val="24"/>
          <w:lang w:val="en-US"/>
        </w:rPr>
      </w:pPr>
    </w:p>
    <w:p w14:paraId="1E180D1C" w14:textId="77777777" w:rsidR="00632380" w:rsidRPr="00120374" w:rsidRDefault="00630F03" w:rsidP="00632380">
      <w:pPr>
        <w:rPr>
          <w:rStyle w:val="TitleChar"/>
          <w:rFonts w:ascii="Times New Roman" w:hAnsi="Times New Roman"/>
          <w:color w:val="000000" w:themeColor="text1"/>
          <w:sz w:val="24"/>
          <w:szCs w:val="24"/>
          <w:lang w:val="en-US"/>
        </w:rPr>
      </w:pPr>
      <w:r>
        <w:rPr>
          <w:b/>
          <w:bCs/>
          <w:color w:val="000000" w:themeColor="text1"/>
          <w:kern w:val="28"/>
        </w:rPr>
        <w:pict w14:anchorId="1E180DAE">
          <v:shape id="_x0000_i1026" type="#_x0000_t75" style="width:307.4pt;height:209.75pt;visibility:visible;mso-wrap-style:square">
            <v:imagedata r:id="rId12" o:title=""/>
          </v:shape>
        </w:pict>
      </w:r>
      <w:r w:rsidR="00344C34" w:rsidRPr="00344C34">
        <w:rPr>
          <w:rStyle w:val="TitleChar"/>
          <w:rFonts w:ascii="Times New Roman" w:hAnsi="Times New Roman"/>
          <w:color w:val="000000" w:themeColor="text1"/>
          <w:sz w:val="24"/>
          <w:szCs w:val="24"/>
          <w:lang w:val="en-US"/>
        </w:rPr>
        <w:br w:type="textWrapping" w:clear="all"/>
      </w:r>
    </w:p>
    <w:p w14:paraId="1E180D1D" w14:textId="77777777" w:rsidR="00632380" w:rsidRPr="00120374" w:rsidRDefault="00632380" w:rsidP="00632380">
      <w:pPr>
        <w:rPr>
          <w:rStyle w:val="TitleChar"/>
          <w:rFonts w:ascii="Times New Roman" w:hAnsi="Times New Roman"/>
          <w:color w:val="000000" w:themeColor="text1"/>
          <w:sz w:val="24"/>
          <w:szCs w:val="24"/>
          <w:lang w:val="en-US"/>
        </w:rPr>
      </w:pPr>
    </w:p>
    <w:p w14:paraId="1E180D1E" w14:textId="77777777" w:rsidR="00632380" w:rsidRPr="00120374" w:rsidRDefault="00632380" w:rsidP="00632380">
      <w:pPr>
        <w:rPr>
          <w:rStyle w:val="TitleChar"/>
          <w:rFonts w:ascii="Times New Roman" w:hAnsi="Times New Roman"/>
          <w:color w:val="000000" w:themeColor="text1"/>
          <w:sz w:val="24"/>
          <w:szCs w:val="24"/>
          <w:lang w:val="en-US"/>
        </w:rPr>
      </w:pPr>
    </w:p>
    <w:p w14:paraId="1E180D1F" w14:textId="21A9DB8E" w:rsidR="00632380" w:rsidRPr="00120374" w:rsidRDefault="00632380" w:rsidP="00632380">
      <w:pPr>
        <w:rPr>
          <w:color w:val="000000" w:themeColor="text1"/>
          <w:kern w:val="28"/>
          <w:lang w:val="en-US"/>
        </w:rPr>
      </w:pPr>
    </w:p>
    <w:p w14:paraId="1E180D20" w14:textId="77777777" w:rsidR="00797BC5" w:rsidRPr="00120374" w:rsidRDefault="00797BC5" w:rsidP="00535368">
      <w:pPr>
        <w:rPr>
          <w:color w:val="000000" w:themeColor="text1"/>
          <w:lang w:val="en-US"/>
        </w:rPr>
      </w:pPr>
    </w:p>
    <w:p w14:paraId="1E180D21" w14:textId="77777777" w:rsidR="00002A91" w:rsidRPr="00120374" w:rsidRDefault="00344C34" w:rsidP="00535368">
      <w:pPr>
        <w:rPr>
          <w:color w:val="000000" w:themeColor="text1"/>
          <w:lang w:val="en-GB"/>
        </w:rPr>
      </w:pPr>
      <w:r w:rsidRPr="00344C34">
        <w:rPr>
          <w:color w:val="000000" w:themeColor="text1"/>
          <w:lang w:val="en-GB"/>
        </w:rPr>
        <w:tab/>
      </w:r>
    </w:p>
    <w:p w14:paraId="1E180D22" w14:textId="77777777" w:rsidR="00002A91" w:rsidRPr="00120374" w:rsidRDefault="00002A91" w:rsidP="00535368">
      <w:pPr>
        <w:rPr>
          <w:bCs/>
          <w:color w:val="000000" w:themeColor="text1"/>
          <w:sz w:val="22"/>
          <w:szCs w:val="22"/>
          <w:lang w:val="en-US"/>
        </w:rPr>
      </w:pPr>
    </w:p>
    <w:p w14:paraId="1E180D23"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4"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5"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6"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7"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8"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9"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A" w14:textId="77777777" w:rsidR="00535368" w:rsidRPr="00120374" w:rsidRDefault="00535368" w:rsidP="00535368">
      <w:pPr>
        <w:rPr>
          <w:rStyle w:val="TitleChar"/>
          <w:rFonts w:ascii="Times New Roman" w:hAnsi="Times New Roman"/>
          <w:b w:val="0"/>
          <w:bCs w:val="0"/>
          <w:color w:val="000000" w:themeColor="text1"/>
          <w:kern w:val="0"/>
          <w:sz w:val="24"/>
          <w:szCs w:val="24"/>
          <w:lang w:val="en-US"/>
        </w:rPr>
      </w:pPr>
    </w:p>
    <w:p w14:paraId="1E180D2B" w14:textId="3DDD40A7" w:rsidR="0081389E" w:rsidRDefault="00344C34" w:rsidP="0008795D">
      <w:pPr>
        <w:pStyle w:val="Heading2"/>
        <w:jc w:val="both"/>
        <w:rPr>
          <w:rStyle w:val="Heading1Char"/>
          <w:rFonts w:ascii="Times New Roman" w:hAnsi="Times New Roman"/>
          <w:color w:val="000000" w:themeColor="text1"/>
          <w:sz w:val="24"/>
          <w:szCs w:val="24"/>
        </w:rPr>
      </w:pPr>
      <w:r w:rsidRPr="00344C34">
        <w:rPr>
          <w:rStyle w:val="TitleChar"/>
          <w:rFonts w:ascii="Times New Roman" w:hAnsi="Times New Roman"/>
          <w:b/>
          <w:bCs w:val="0"/>
          <w:color w:val="000000" w:themeColor="text1"/>
          <w:kern w:val="0"/>
          <w:sz w:val="24"/>
          <w:szCs w:val="24"/>
        </w:rPr>
        <w:br w:type="page"/>
      </w:r>
      <w:r w:rsidRPr="00344C34">
        <w:rPr>
          <w:rStyle w:val="Heading1Char"/>
          <w:rFonts w:ascii="Times New Roman" w:hAnsi="Times New Roman"/>
          <w:b/>
          <w:color w:val="000000" w:themeColor="text1"/>
          <w:sz w:val="24"/>
          <w:szCs w:val="24"/>
        </w:rPr>
        <w:lastRenderedPageBreak/>
        <w:t xml:space="preserve">Figure 2. </w:t>
      </w:r>
      <w:r w:rsidRPr="00344C34">
        <w:rPr>
          <w:rStyle w:val="Heading1Char"/>
          <w:rFonts w:ascii="Times New Roman" w:hAnsi="Times New Roman"/>
          <w:b/>
          <w:i/>
          <w:color w:val="000000" w:themeColor="text1"/>
          <w:sz w:val="24"/>
          <w:szCs w:val="24"/>
        </w:rPr>
        <w:t>In vivo</w:t>
      </w:r>
      <w:r w:rsidRPr="00344C34">
        <w:rPr>
          <w:rStyle w:val="Heading1Char"/>
          <w:rFonts w:ascii="Times New Roman" w:hAnsi="Times New Roman"/>
          <w:b/>
          <w:color w:val="000000" w:themeColor="text1"/>
          <w:sz w:val="24"/>
          <w:szCs w:val="24"/>
        </w:rPr>
        <w:t xml:space="preserve"> therapeutic efficacy of PF-06342505.</w:t>
      </w:r>
      <w:r w:rsidRPr="00344C34">
        <w:rPr>
          <w:rStyle w:val="Heading1Char"/>
          <w:rFonts w:ascii="Times New Roman" w:hAnsi="Times New Roman"/>
          <w:bCs/>
          <w:color w:val="000000" w:themeColor="text1"/>
          <w:sz w:val="24"/>
        </w:rPr>
        <w:t xml:space="preserve"> </w:t>
      </w:r>
      <w:r w:rsidRPr="00344C34">
        <w:rPr>
          <w:rStyle w:val="Heading1Char"/>
          <w:rFonts w:ascii="Times New Roman" w:hAnsi="Times New Roman"/>
          <w:color w:val="000000" w:themeColor="text1"/>
          <w:sz w:val="24"/>
          <w:szCs w:val="24"/>
        </w:rPr>
        <w:t xml:space="preserve">Parasitemia in peripheral blood of mice infected with </w:t>
      </w:r>
      <w:r w:rsidRPr="00344C34">
        <w:rPr>
          <w:rStyle w:val="Heading1Char"/>
          <w:rFonts w:ascii="Times New Roman" w:hAnsi="Times New Roman"/>
          <w:i/>
          <w:color w:val="000000" w:themeColor="text1"/>
          <w:sz w:val="24"/>
          <w:szCs w:val="24"/>
        </w:rPr>
        <w:t>P. berghei</w:t>
      </w:r>
      <w:r w:rsidRPr="00344C34">
        <w:rPr>
          <w:rStyle w:val="Heading1Char"/>
          <w:rFonts w:ascii="Times New Roman" w:hAnsi="Times New Roman"/>
          <w:color w:val="000000" w:themeColor="text1"/>
          <w:sz w:val="24"/>
          <w:szCs w:val="24"/>
        </w:rPr>
        <w:t xml:space="preserve">. Data are the </w:t>
      </w:r>
      <w:r w:rsidR="00973B06">
        <w:rPr>
          <w:rStyle w:val="Heading1Char"/>
          <w:rFonts w:ascii="Times New Roman" w:hAnsi="Times New Roman"/>
          <w:color w:val="000000" w:themeColor="text1"/>
          <w:sz w:val="24"/>
          <w:szCs w:val="24"/>
        </w:rPr>
        <w:t>individual</w:t>
      </w:r>
      <w:r w:rsidRPr="00344C34">
        <w:rPr>
          <w:rStyle w:val="Heading1Char"/>
          <w:rFonts w:ascii="Times New Roman" w:hAnsi="Times New Roman"/>
          <w:color w:val="000000" w:themeColor="text1"/>
          <w:sz w:val="24"/>
          <w:szCs w:val="24"/>
        </w:rPr>
        <w:t xml:space="preserve"> parasitemia</w:t>
      </w:r>
      <w:r w:rsidR="00973B06">
        <w:rPr>
          <w:rStyle w:val="Heading1Char"/>
          <w:rFonts w:ascii="Times New Roman" w:hAnsi="Times New Roman"/>
          <w:color w:val="000000" w:themeColor="text1"/>
          <w:sz w:val="24"/>
          <w:szCs w:val="24"/>
        </w:rPr>
        <w:t xml:space="preserve"> for mice treated </w:t>
      </w:r>
      <w:r w:rsidR="00973B06" w:rsidRPr="00973B06">
        <w:rPr>
          <w:rStyle w:val="Heading1Char"/>
          <w:rFonts w:ascii="Times New Roman" w:hAnsi="Times New Roman"/>
          <w:color w:val="000000" w:themeColor="text1"/>
          <w:sz w:val="24"/>
          <w:szCs w:val="24"/>
        </w:rPr>
        <w:t>with PF-06342505 and</w:t>
      </w:r>
      <w:r w:rsidR="00973B06">
        <w:rPr>
          <w:rStyle w:val="Heading1Char"/>
          <w:rFonts w:ascii="Times New Roman" w:hAnsi="Times New Roman"/>
          <w:color w:val="000000" w:themeColor="text1"/>
          <w:sz w:val="24"/>
          <w:szCs w:val="24"/>
        </w:rPr>
        <w:t xml:space="preserve"> mean</w:t>
      </w:r>
      <w:r w:rsidRPr="00344C34">
        <w:rPr>
          <w:rStyle w:val="Heading1Char"/>
          <w:rFonts w:ascii="Times New Roman" w:hAnsi="Times New Roman"/>
          <w:color w:val="000000" w:themeColor="text1"/>
          <w:sz w:val="24"/>
          <w:szCs w:val="24"/>
        </w:rPr>
        <w:t xml:space="preserve"> ± SEM of n=3 mice </w:t>
      </w:r>
      <w:r w:rsidR="00973B06">
        <w:rPr>
          <w:rStyle w:val="Heading1Char"/>
          <w:rFonts w:ascii="Times New Roman" w:hAnsi="Times New Roman"/>
          <w:color w:val="000000" w:themeColor="text1"/>
          <w:sz w:val="24"/>
          <w:szCs w:val="24"/>
        </w:rPr>
        <w:t>for vehicle</w:t>
      </w:r>
      <w:r w:rsidRPr="00344C34">
        <w:rPr>
          <w:rStyle w:val="Heading1Char"/>
          <w:rFonts w:ascii="Times New Roman" w:hAnsi="Times New Roman"/>
          <w:color w:val="000000" w:themeColor="text1"/>
          <w:sz w:val="24"/>
          <w:szCs w:val="24"/>
        </w:rPr>
        <w:t xml:space="preserve"> group</w:t>
      </w:r>
      <w:r w:rsidR="00973B06">
        <w:rPr>
          <w:rStyle w:val="Heading1Char"/>
          <w:rFonts w:ascii="Times New Roman" w:hAnsi="Times New Roman"/>
          <w:color w:val="000000" w:themeColor="text1"/>
          <w:sz w:val="24"/>
          <w:szCs w:val="24"/>
        </w:rPr>
        <w:t>.</w:t>
      </w:r>
    </w:p>
    <w:p w14:paraId="1E180D2C" w14:textId="6C062E71" w:rsidR="00620995" w:rsidRDefault="00720BA0" w:rsidP="0008795D">
      <w:pPr>
        <w:jc w:val="both"/>
        <w:rPr>
          <w:lang w:val="en-GB"/>
        </w:rPr>
      </w:pPr>
      <w:r>
        <w:rPr>
          <w:lang w:val="en-GB"/>
        </w:rPr>
        <w:t>Red symbols:</w:t>
      </w:r>
      <w:r w:rsidRPr="00720BA0">
        <w:rPr>
          <w:lang w:val="en-GB"/>
        </w:rPr>
        <w:t xml:space="preserve"> Data obtained for the dose of</w:t>
      </w:r>
      <w:r>
        <w:rPr>
          <w:lang w:val="en-GB"/>
        </w:rPr>
        <w:t xml:space="preserve"> </w:t>
      </w:r>
      <w:r w:rsidRPr="00720BA0">
        <w:rPr>
          <w:lang w:val="en-GB"/>
        </w:rPr>
        <w:t>100 mg/Kg of</w:t>
      </w:r>
      <w:r w:rsidRPr="00720BA0">
        <w:rPr>
          <w:rStyle w:val="Heading1Char"/>
          <w:rFonts w:ascii="Times New Roman" w:hAnsi="Times New Roman"/>
          <w:color w:val="000000" w:themeColor="text1"/>
          <w:sz w:val="24"/>
        </w:rPr>
        <w:t xml:space="preserve"> </w:t>
      </w:r>
      <w:r w:rsidRPr="00720BA0">
        <w:rPr>
          <w:rStyle w:val="Heading1Char"/>
          <w:rFonts w:ascii="Times New Roman" w:hAnsi="Times New Roman"/>
          <w:b w:val="0"/>
          <w:color w:val="000000" w:themeColor="text1"/>
          <w:sz w:val="24"/>
        </w:rPr>
        <w:t xml:space="preserve">PF-06342505 </w:t>
      </w:r>
      <w:r w:rsidRPr="00720BA0">
        <w:rPr>
          <w:lang w:val="en-GB"/>
        </w:rPr>
        <w:t xml:space="preserve">in the previous experiment with </w:t>
      </w:r>
      <w:r w:rsidRPr="00720BA0">
        <w:rPr>
          <w:i/>
          <w:lang w:val="en-GB"/>
        </w:rPr>
        <w:t>P. falciparum</w:t>
      </w:r>
      <w:r w:rsidRPr="00720BA0">
        <w:rPr>
          <w:lang w:val="en-GB"/>
        </w:rPr>
        <w:t>.</w:t>
      </w:r>
    </w:p>
    <w:p w14:paraId="1E180D2D" w14:textId="77777777" w:rsidR="00720BA0" w:rsidRDefault="00720BA0" w:rsidP="0008795D">
      <w:pPr>
        <w:jc w:val="both"/>
        <w:rPr>
          <w:lang w:val="en-GB"/>
        </w:rPr>
      </w:pPr>
      <w:r>
        <w:rPr>
          <w:lang w:val="en-GB"/>
        </w:rPr>
        <w:t>ED</w:t>
      </w:r>
      <w:r w:rsidRPr="00720BA0">
        <w:rPr>
          <w:vertAlign w:val="subscript"/>
          <w:lang w:val="en-GB"/>
        </w:rPr>
        <w:t>90</w:t>
      </w:r>
      <w:r>
        <w:rPr>
          <w:lang w:val="en-GB"/>
        </w:rPr>
        <w:t xml:space="preserve"> line: represent the reduction of </w:t>
      </w:r>
      <w:r w:rsidRPr="00720BA0">
        <w:rPr>
          <w:i/>
          <w:lang w:val="en-GB"/>
        </w:rPr>
        <w:t>P. berghei</w:t>
      </w:r>
      <w:r>
        <w:rPr>
          <w:lang w:val="en-GB"/>
        </w:rPr>
        <w:t xml:space="preserve"> parasitemia </w:t>
      </w:r>
      <w:r w:rsidRPr="00344C34">
        <w:rPr>
          <w:color w:val="000000" w:themeColor="text1"/>
          <w:lang w:val="en-GB"/>
        </w:rPr>
        <w:t xml:space="preserve">by 90 % </w:t>
      </w:r>
      <w:r w:rsidR="00EA2168">
        <w:rPr>
          <w:color w:val="000000" w:themeColor="text1"/>
          <w:lang w:val="en-GB"/>
        </w:rPr>
        <w:t>with respect to vehicle-treated.</w:t>
      </w:r>
    </w:p>
    <w:p w14:paraId="1E180D2E" w14:textId="77777777" w:rsidR="00973B06" w:rsidRDefault="00720BA0" w:rsidP="0008795D">
      <w:pPr>
        <w:jc w:val="both"/>
        <w:rPr>
          <w:lang w:val="en-GB"/>
        </w:rPr>
      </w:pPr>
      <w:r>
        <w:rPr>
          <w:lang w:val="en-GB"/>
        </w:rPr>
        <w:t>L</w:t>
      </w:r>
      <w:r w:rsidR="00973B06">
        <w:rPr>
          <w:lang w:val="en-GB"/>
        </w:rPr>
        <w:t xml:space="preserve">imit of detection for </w:t>
      </w:r>
      <w:r w:rsidR="00973B06" w:rsidRPr="00720BA0">
        <w:rPr>
          <w:i/>
          <w:lang w:val="en-GB"/>
        </w:rPr>
        <w:t>P. berghei</w:t>
      </w:r>
      <w:r w:rsidR="00973B06">
        <w:rPr>
          <w:lang w:val="en-GB"/>
        </w:rPr>
        <w:t xml:space="preserve"> and </w:t>
      </w:r>
      <w:r w:rsidR="00973B06" w:rsidRPr="00720BA0">
        <w:rPr>
          <w:i/>
          <w:lang w:val="en-GB"/>
        </w:rPr>
        <w:t>P. falciparum</w:t>
      </w:r>
      <w:r>
        <w:rPr>
          <w:lang w:val="en-GB"/>
        </w:rPr>
        <w:t xml:space="preserve">: a and b lines </w:t>
      </w:r>
      <w:r w:rsidR="00973B06">
        <w:rPr>
          <w:lang w:val="en-GB"/>
        </w:rPr>
        <w:t>respectively.</w:t>
      </w:r>
    </w:p>
    <w:p w14:paraId="1E180D31" w14:textId="443094D8" w:rsidR="009B2A17" w:rsidRDefault="009B2A17" w:rsidP="00973B06">
      <w:pPr>
        <w:rPr>
          <w:lang w:val="en-GB"/>
        </w:rPr>
      </w:pPr>
    </w:p>
    <w:p w14:paraId="1E180D32" w14:textId="77777777" w:rsidR="009B2A17" w:rsidRDefault="009B2A17" w:rsidP="00973B06">
      <w:pPr>
        <w:rPr>
          <w:lang w:val="en-GB"/>
        </w:rPr>
      </w:pPr>
    </w:p>
    <w:p w14:paraId="1E180D33" w14:textId="77777777" w:rsidR="00720BA0" w:rsidRDefault="00720BA0" w:rsidP="00973B06">
      <w:pPr>
        <w:rPr>
          <w:lang w:val="en-GB"/>
        </w:rPr>
      </w:pPr>
    </w:p>
    <w:p w14:paraId="1E180D34" w14:textId="77777777" w:rsidR="009B2A17" w:rsidRPr="00973B06" w:rsidRDefault="009B2A17" w:rsidP="00973B06">
      <w:pPr>
        <w:rPr>
          <w:lang w:val="en-GB"/>
        </w:rPr>
      </w:pPr>
    </w:p>
    <w:p w14:paraId="1E180D35" w14:textId="77777777" w:rsidR="00973B06" w:rsidRDefault="00630F03" w:rsidP="00973B06">
      <w:pPr>
        <w:rPr>
          <w:lang w:val="en-GB"/>
        </w:rPr>
      </w:pPr>
      <w:r>
        <w:pict w14:anchorId="1E180DB1">
          <v:shape id="_x0000_i1029" type="#_x0000_t75" style="width:356.85pt;height:240.4pt">
            <v:imagedata r:id="rId13" o:title=""/>
          </v:shape>
        </w:pict>
      </w:r>
    </w:p>
    <w:p w14:paraId="1E180D36" w14:textId="77777777" w:rsidR="00973B06" w:rsidRDefault="00973B06" w:rsidP="00973B06">
      <w:pPr>
        <w:rPr>
          <w:lang w:val="en-GB"/>
        </w:rPr>
      </w:pPr>
    </w:p>
    <w:p w14:paraId="1E180D37" w14:textId="77777777" w:rsidR="00973B06" w:rsidRPr="00973B06" w:rsidRDefault="00973B06" w:rsidP="00973B06">
      <w:pPr>
        <w:rPr>
          <w:lang w:val="en-GB"/>
        </w:rPr>
      </w:pPr>
    </w:p>
    <w:p w14:paraId="1E180D38" w14:textId="77777777" w:rsidR="00B94D96" w:rsidRPr="00120374" w:rsidRDefault="00B94D96" w:rsidP="00586D21">
      <w:pPr>
        <w:jc w:val="both"/>
        <w:rPr>
          <w:color w:val="000000" w:themeColor="text1"/>
          <w:lang w:val="en-US"/>
        </w:rPr>
      </w:pPr>
    </w:p>
    <w:p w14:paraId="4248E1C2" w14:textId="69982CB9" w:rsidR="00630F03" w:rsidRDefault="00630F03" w:rsidP="00586D21">
      <w:pPr>
        <w:pStyle w:val="Heading2"/>
        <w:jc w:val="both"/>
        <w:rPr>
          <w:rFonts w:ascii="Times New Roman" w:hAnsi="Times New Roman"/>
          <w:color w:val="000000" w:themeColor="text1"/>
          <w:szCs w:val="24"/>
        </w:rPr>
      </w:pPr>
    </w:p>
    <w:p w14:paraId="0DF893C5" w14:textId="1449A8E3" w:rsidR="00630F03" w:rsidRDefault="00630F03" w:rsidP="00630F03">
      <w:pPr>
        <w:rPr>
          <w:lang w:val="en-GB"/>
        </w:rPr>
      </w:pPr>
    </w:p>
    <w:p w14:paraId="68E0C868" w14:textId="1275239D" w:rsidR="00630F03" w:rsidRDefault="00630F03" w:rsidP="00630F03">
      <w:pPr>
        <w:rPr>
          <w:lang w:val="en-GB"/>
        </w:rPr>
      </w:pPr>
    </w:p>
    <w:p w14:paraId="32E3EBBE" w14:textId="6CD7AA38" w:rsidR="00630F03" w:rsidRDefault="00630F03" w:rsidP="00630F03">
      <w:pPr>
        <w:rPr>
          <w:lang w:val="en-GB"/>
        </w:rPr>
      </w:pPr>
    </w:p>
    <w:p w14:paraId="28AA0A26" w14:textId="1E542B8C" w:rsidR="00630F03" w:rsidRDefault="00630F03" w:rsidP="00630F03">
      <w:pPr>
        <w:rPr>
          <w:lang w:val="en-GB"/>
        </w:rPr>
      </w:pPr>
    </w:p>
    <w:p w14:paraId="1E17683D" w14:textId="03069F7D" w:rsidR="00630F03" w:rsidRDefault="00630F03" w:rsidP="00630F03">
      <w:pPr>
        <w:rPr>
          <w:lang w:val="en-GB"/>
        </w:rPr>
      </w:pPr>
    </w:p>
    <w:p w14:paraId="30214226" w14:textId="06F36714" w:rsidR="00630F03" w:rsidRDefault="00630F03" w:rsidP="00630F03">
      <w:pPr>
        <w:rPr>
          <w:lang w:val="en-GB"/>
        </w:rPr>
      </w:pPr>
    </w:p>
    <w:p w14:paraId="42C62862" w14:textId="47080155" w:rsidR="00630F03" w:rsidRDefault="00630F03" w:rsidP="00630F03">
      <w:pPr>
        <w:rPr>
          <w:lang w:val="en-GB"/>
        </w:rPr>
      </w:pPr>
    </w:p>
    <w:p w14:paraId="1927E988" w14:textId="2B36BD1B" w:rsidR="00630F03" w:rsidRDefault="00630F03" w:rsidP="00630F03">
      <w:pPr>
        <w:rPr>
          <w:lang w:val="en-GB"/>
        </w:rPr>
      </w:pPr>
    </w:p>
    <w:p w14:paraId="6E017F36" w14:textId="4A7A229E" w:rsidR="00630F03" w:rsidRDefault="00630F03" w:rsidP="00630F03">
      <w:pPr>
        <w:rPr>
          <w:lang w:val="en-GB"/>
        </w:rPr>
      </w:pPr>
    </w:p>
    <w:p w14:paraId="4A8EE5BC" w14:textId="67102B12" w:rsidR="00630F03" w:rsidRDefault="00630F03" w:rsidP="00630F03">
      <w:pPr>
        <w:rPr>
          <w:lang w:val="en-GB"/>
        </w:rPr>
      </w:pPr>
    </w:p>
    <w:p w14:paraId="72514035" w14:textId="321915F5" w:rsidR="00630F03" w:rsidRDefault="00630F03" w:rsidP="00630F03">
      <w:pPr>
        <w:rPr>
          <w:lang w:val="en-GB"/>
        </w:rPr>
      </w:pPr>
    </w:p>
    <w:p w14:paraId="076C36A4" w14:textId="77777777" w:rsidR="00630F03" w:rsidRPr="00630F03" w:rsidRDefault="00630F03" w:rsidP="00630F03">
      <w:pPr>
        <w:rPr>
          <w:lang w:val="en-GB"/>
        </w:rPr>
      </w:pPr>
    </w:p>
    <w:p w14:paraId="682D7711" w14:textId="77777777" w:rsidR="00630F03" w:rsidRDefault="00630F03" w:rsidP="00586D21">
      <w:pPr>
        <w:pStyle w:val="Heading2"/>
        <w:jc w:val="both"/>
        <w:rPr>
          <w:rFonts w:ascii="Times New Roman" w:hAnsi="Times New Roman"/>
          <w:color w:val="000000" w:themeColor="text1"/>
          <w:szCs w:val="24"/>
        </w:rPr>
      </w:pPr>
    </w:p>
    <w:p w14:paraId="1E180D39" w14:textId="01099889" w:rsidR="00E33A76" w:rsidRPr="00120374" w:rsidRDefault="00344C34" w:rsidP="00586D21">
      <w:pPr>
        <w:pStyle w:val="Heading2"/>
        <w:jc w:val="both"/>
        <w:rPr>
          <w:rFonts w:ascii="Times New Roman" w:hAnsi="Times New Roman"/>
          <w:b w:val="0"/>
          <w:color w:val="000000" w:themeColor="text1"/>
          <w:szCs w:val="24"/>
        </w:rPr>
      </w:pPr>
      <w:r w:rsidRPr="00344C34">
        <w:rPr>
          <w:rFonts w:ascii="Times New Roman" w:hAnsi="Times New Roman"/>
          <w:color w:val="000000" w:themeColor="text1"/>
          <w:szCs w:val="24"/>
        </w:rPr>
        <w:t xml:space="preserve">Figure 3. The effect of </w:t>
      </w:r>
      <w:r w:rsidRPr="00344C34">
        <w:rPr>
          <w:rStyle w:val="TitleChar"/>
          <w:rFonts w:ascii="Times New Roman" w:hAnsi="Times New Roman"/>
          <w:b/>
          <w:color w:val="000000" w:themeColor="text1"/>
          <w:sz w:val="24"/>
          <w:szCs w:val="24"/>
          <w:lang w:val="en-US"/>
        </w:rPr>
        <w:t xml:space="preserve">PF-06342505 </w:t>
      </w:r>
      <w:r w:rsidRPr="00344C34">
        <w:rPr>
          <w:rFonts w:ascii="Times New Roman" w:hAnsi="Times New Roman"/>
          <w:color w:val="000000" w:themeColor="text1"/>
          <w:szCs w:val="24"/>
        </w:rPr>
        <w:t xml:space="preserve">treatment on </w:t>
      </w:r>
      <w:r w:rsidRPr="00344C34">
        <w:rPr>
          <w:rFonts w:ascii="Times New Roman" w:hAnsi="Times New Roman"/>
          <w:i/>
          <w:color w:val="000000" w:themeColor="text1"/>
          <w:szCs w:val="24"/>
        </w:rPr>
        <w:t>P. berghei</w:t>
      </w:r>
      <w:r w:rsidRPr="00344C34">
        <w:rPr>
          <w:rFonts w:ascii="Times New Roman" w:hAnsi="Times New Roman"/>
          <w:color w:val="000000" w:themeColor="text1"/>
          <w:szCs w:val="24"/>
        </w:rPr>
        <w:t xml:space="preserve"> </w:t>
      </w:r>
      <w:r w:rsidRPr="00344C34">
        <w:rPr>
          <w:rFonts w:ascii="Times New Roman" w:hAnsi="Times New Roman"/>
          <w:i/>
          <w:color w:val="000000" w:themeColor="text1"/>
          <w:szCs w:val="24"/>
        </w:rPr>
        <w:t>in vivo</w:t>
      </w:r>
      <w:r w:rsidRPr="00344C34">
        <w:rPr>
          <w:rFonts w:ascii="Times New Roman" w:hAnsi="Times New Roman"/>
          <w:color w:val="000000" w:themeColor="text1"/>
          <w:szCs w:val="24"/>
        </w:rPr>
        <w:t xml:space="preserve">. </w:t>
      </w:r>
      <w:r w:rsidRPr="00344C34">
        <w:rPr>
          <w:rFonts w:ascii="Times New Roman" w:hAnsi="Times New Roman"/>
          <w:b w:val="0"/>
          <w:color w:val="000000" w:themeColor="text1"/>
          <w:szCs w:val="24"/>
        </w:rPr>
        <w:t xml:space="preserve"> A) Peripheral blood smears stained with Giemsa. B) Flow cytometry dot plots from samples of peripheral blood stained with YOYO-1. Dots inside the polygonal region represent </w:t>
      </w:r>
      <w:r w:rsidRPr="00344C34">
        <w:rPr>
          <w:rFonts w:ascii="Times New Roman" w:hAnsi="Times New Roman"/>
          <w:b w:val="0"/>
          <w:i/>
          <w:color w:val="000000" w:themeColor="text1"/>
          <w:szCs w:val="24"/>
        </w:rPr>
        <w:t>P. berghei</w:t>
      </w:r>
      <w:r w:rsidRPr="00344C34">
        <w:rPr>
          <w:rFonts w:ascii="Times New Roman" w:hAnsi="Times New Roman"/>
          <w:b w:val="0"/>
          <w:color w:val="000000" w:themeColor="text1"/>
          <w:szCs w:val="24"/>
        </w:rPr>
        <w:t>-infected erythrocytes.</w:t>
      </w:r>
    </w:p>
    <w:p w14:paraId="1E180D3A" w14:textId="77777777" w:rsidR="002B6D03" w:rsidRPr="00120374" w:rsidRDefault="002B6D03" w:rsidP="00586D21">
      <w:pPr>
        <w:jc w:val="both"/>
        <w:rPr>
          <w:color w:val="000000" w:themeColor="text1"/>
          <w:lang w:val="en-US"/>
        </w:rPr>
      </w:pPr>
    </w:p>
    <w:p w14:paraId="1E180D3B" w14:textId="77777777" w:rsidR="002B6D03" w:rsidRPr="00120374" w:rsidRDefault="002B6D03" w:rsidP="00586D21">
      <w:pPr>
        <w:jc w:val="both"/>
        <w:rPr>
          <w:b/>
          <w:bCs/>
          <w:color w:val="000000" w:themeColor="text1"/>
          <w:sz w:val="22"/>
          <w:szCs w:val="22"/>
          <w:lang w:val="en-US"/>
        </w:rPr>
      </w:pPr>
    </w:p>
    <w:p w14:paraId="1E180D3C" w14:textId="78C93747" w:rsidR="0062240E" w:rsidRPr="00120374" w:rsidRDefault="00630F03" w:rsidP="00586D21">
      <w:pPr>
        <w:jc w:val="both"/>
        <w:rPr>
          <w:b/>
          <w:bCs/>
          <w:color w:val="000000" w:themeColor="text1"/>
          <w:sz w:val="22"/>
          <w:szCs w:val="22"/>
          <w:lang w:val="en-US"/>
        </w:rPr>
      </w:pPr>
      <w:r w:rsidRPr="00630F03">
        <w:rPr>
          <w:b/>
          <w:bCs/>
          <w:noProof/>
          <w:color w:val="000000"/>
          <w:sz w:val="22"/>
          <w:szCs w:val="22"/>
          <w:lang w:val="en-US"/>
        </w:rPr>
      </w:r>
      <w:r w:rsidRPr="00630F03">
        <w:rPr>
          <w:b/>
          <w:bCs/>
          <w:color w:val="000000"/>
          <w:sz w:val="22"/>
          <w:szCs w:val="22"/>
          <w:lang w:val="en-US"/>
        </w:rPr>
        <w:pict w14:anchorId="7ED74C5E">
          <v:shape id="_x0000_s1090" type="#_x0000_t75" style="width:311.5pt;height:388.15pt;mso-left-percent:-10001;mso-top-percent:-10001;mso-position-horizontal:absolute;mso-position-horizontal-relative:char;mso-position-vertical:absolute;mso-position-vertical-relative:line;mso-left-percent:-10001;mso-top-percent:-10001">
            <v:imagedata r:id="rId14" o:title=""/>
            <w10:anchorlock/>
          </v:shape>
        </w:pict>
      </w:r>
    </w:p>
    <w:p w14:paraId="1E180D3D" w14:textId="77777777" w:rsidR="00784F17" w:rsidRPr="00120374" w:rsidRDefault="00784F17" w:rsidP="00586D21">
      <w:pPr>
        <w:jc w:val="both"/>
        <w:rPr>
          <w:color w:val="000000" w:themeColor="text1"/>
          <w:lang w:val="en-GB"/>
        </w:rPr>
      </w:pPr>
    </w:p>
    <w:p w14:paraId="1E180D3E" w14:textId="77777777" w:rsidR="00784F17" w:rsidRPr="00120374" w:rsidRDefault="00784F17" w:rsidP="00586D21">
      <w:pPr>
        <w:jc w:val="both"/>
        <w:rPr>
          <w:color w:val="000000" w:themeColor="text1"/>
          <w:lang w:val="en-GB"/>
        </w:rPr>
      </w:pPr>
    </w:p>
    <w:p w14:paraId="1E180D3F" w14:textId="77777777" w:rsidR="00784F17" w:rsidRPr="00120374" w:rsidRDefault="00784F17" w:rsidP="00586D21">
      <w:pPr>
        <w:jc w:val="both"/>
        <w:rPr>
          <w:color w:val="000000" w:themeColor="text1"/>
          <w:lang w:val="en-GB"/>
        </w:rPr>
      </w:pPr>
    </w:p>
    <w:p w14:paraId="1E180D40" w14:textId="77777777" w:rsidR="00784F17" w:rsidRPr="00120374" w:rsidRDefault="00784F17" w:rsidP="00586D21">
      <w:pPr>
        <w:jc w:val="both"/>
        <w:rPr>
          <w:color w:val="000000" w:themeColor="text1"/>
          <w:lang w:val="en-GB"/>
        </w:rPr>
      </w:pPr>
    </w:p>
    <w:p w14:paraId="1E180D41" w14:textId="77777777" w:rsidR="000528F7" w:rsidRPr="00120374" w:rsidRDefault="000528F7" w:rsidP="00586D21">
      <w:pPr>
        <w:jc w:val="both"/>
        <w:rPr>
          <w:color w:val="000000" w:themeColor="text1"/>
          <w:lang w:val="en-US"/>
        </w:rPr>
      </w:pPr>
    </w:p>
    <w:p w14:paraId="1E180D42" w14:textId="77777777" w:rsidR="000528F7" w:rsidRPr="00120374" w:rsidRDefault="000528F7" w:rsidP="00586D21">
      <w:pPr>
        <w:jc w:val="both"/>
        <w:rPr>
          <w:color w:val="000000" w:themeColor="text1"/>
          <w:lang w:val="en-US"/>
        </w:rPr>
      </w:pPr>
    </w:p>
    <w:p w14:paraId="1E180D43" w14:textId="77777777" w:rsidR="00A21653" w:rsidRPr="00120374" w:rsidRDefault="00A21653" w:rsidP="00586D21">
      <w:pPr>
        <w:jc w:val="both"/>
        <w:rPr>
          <w:color w:val="000000" w:themeColor="text1"/>
          <w:lang w:val="en-US"/>
        </w:rPr>
      </w:pPr>
    </w:p>
    <w:p w14:paraId="1E180D44" w14:textId="77777777" w:rsidR="00A21653" w:rsidRPr="00120374" w:rsidRDefault="00A21653" w:rsidP="00586D21">
      <w:pPr>
        <w:jc w:val="both"/>
        <w:rPr>
          <w:color w:val="000000" w:themeColor="text1"/>
          <w:lang w:val="en-US"/>
        </w:rPr>
      </w:pPr>
    </w:p>
    <w:p w14:paraId="1E180D45" w14:textId="77777777" w:rsidR="00A21653" w:rsidRPr="00120374" w:rsidRDefault="00A21653" w:rsidP="00586D21">
      <w:pPr>
        <w:jc w:val="both"/>
        <w:rPr>
          <w:color w:val="000000" w:themeColor="text1"/>
          <w:lang w:val="en-US"/>
        </w:rPr>
      </w:pPr>
    </w:p>
    <w:p w14:paraId="1E180D46" w14:textId="77777777" w:rsidR="000528F7" w:rsidRPr="00120374" w:rsidRDefault="000528F7" w:rsidP="00586D21">
      <w:pPr>
        <w:jc w:val="both"/>
        <w:rPr>
          <w:b/>
          <w:color w:val="000000" w:themeColor="text1"/>
          <w:lang w:val="en-US"/>
        </w:rPr>
      </w:pPr>
    </w:p>
    <w:p w14:paraId="1E180D47" w14:textId="77777777" w:rsidR="00836F1A" w:rsidRPr="00120374" w:rsidRDefault="00344C34" w:rsidP="00586D21">
      <w:pPr>
        <w:pStyle w:val="Heading2"/>
        <w:jc w:val="both"/>
        <w:rPr>
          <w:rFonts w:ascii="Times New Roman" w:hAnsi="Times New Roman"/>
          <w:b w:val="0"/>
          <w:color w:val="000000" w:themeColor="text1"/>
          <w:szCs w:val="24"/>
        </w:rPr>
      </w:pPr>
      <w:r w:rsidRPr="00344C34">
        <w:rPr>
          <w:rFonts w:ascii="Times New Roman" w:hAnsi="Times New Roman"/>
          <w:color w:val="000000" w:themeColor="text1"/>
        </w:rPr>
        <w:br w:type="page"/>
      </w:r>
      <w:r w:rsidRPr="00344C34">
        <w:rPr>
          <w:rFonts w:ascii="Times New Roman" w:hAnsi="Times New Roman"/>
          <w:color w:val="000000" w:themeColor="text1"/>
        </w:rPr>
        <w:lastRenderedPageBreak/>
        <w:t xml:space="preserve">Table 1. </w:t>
      </w:r>
      <w:r w:rsidRPr="00344C34">
        <w:rPr>
          <w:rFonts w:ascii="Times New Roman" w:hAnsi="Times New Roman"/>
          <w:color w:val="000000" w:themeColor="text1"/>
          <w:szCs w:val="24"/>
        </w:rPr>
        <w:t>Summary efficacy data</w:t>
      </w:r>
      <w:r w:rsidRPr="00344C34">
        <w:rPr>
          <w:rFonts w:ascii="Times New Roman" w:hAnsi="Times New Roman"/>
          <w:b w:val="0"/>
          <w:color w:val="000000" w:themeColor="text1"/>
          <w:szCs w:val="24"/>
        </w:rPr>
        <w:t xml:space="preserve">.  </w:t>
      </w:r>
    </w:p>
    <w:p w14:paraId="1E180D48" w14:textId="77777777" w:rsidR="005A7157" w:rsidRPr="00120374" w:rsidRDefault="005A7157" w:rsidP="00586D21">
      <w:pPr>
        <w:jc w:val="both"/>
        <w:rPr>
          <w:b/>
          <w:color w:val="000000" w:themeColor="text1"/>
          <w:sz w:val="22"/>
          <w:szCs w:val="22"/>
          <w:lang w:val="en-GB"/>
        </w:rPr>
      </w:pPr>
    </w:p>
    <w:p w14:paraId="1E180D49" w14:textId="77777777" w:rsidR="00016B85" w:rsidRPr="00120374" w:rsidRDefault="00016B85" w:rsidP="00586D21">
      <w:pPr>
        <w:jc w:val="both"/>
        <w:rPr>
          <w:color w:val="000000" w:themeColor="text1"/>
          <w:sz w:val="22"/>
          <w:szCs w:val="22"/>
          <w:lang w:val="en-GB"/>
        </w:rPr>
      </w:pPr>
    </w:p>
    <w:p w14:paraId="1E180D4A" w14:textId="77777777" w:rsidR="005A7157" w:rsidRPr="00120374" w:rsidRDefault="005A7157" w:rsidP="00586D21">
      <w:pPr>
        <w:pStyle w:val="BodyText2"/>
        <w:tabs>
          <w:tab w:val="left" w:pos="9923"/>
        </w:tabs>
        <w:ind w:right="707"/>
        <w:jc w:val="both"/>
        <w:rPr>
          <w:rFonts w:ascii="Times New Roman" w:hAnsi="Times New Roman" w:cs="Times New Roman"/>
          <w:i/>
          <w:color w:val="000000" w:themeColor="text1"/>
          <w:sz w:val="22"/>
          <w:szCs w:val="22"/>
        </w:rPr>
      </w:pPr>
    </w:p>
    <w:tbl>
      <w:tblPr>
        <w:tblW w:w="9658" w:type="dxa"/>
        <w:jc w:val="center"/>
        <w:tblCellMar>
          <w:left w:w="70" w:type="dxa"/>
          <w:right w:w="70" w:type="dxa"/>
        </w:tblCellMar>
        <w:tblLook w:val="04A0" w:firstRow="1" w:lastRow="0" w:firstColumn="1" w:lastColumn="0" w:noHBand="0" w:noVBand="1"/>
      </w:tblPr>
      <w:tblGrid>
        <w:gridCol w:w="1720"/>
        <w:gridCol w:w="1692"/>
        <w:gridCol w:w="1285"/>
        <w:gridCol w:w="1125"/>
        <w:gridCol w:w="2126"/>
        <w:gridCol w:w="1710"/>
      </w:tblGrid>
      <w:tr w:rsidR="00125478" w:rsidRPr="00120374" w14:paraId="1E180D52" w14:textId="77777777" w:rsidTr="006A401E">
        <w:trPr>
          <w:trHeight w:val="486"/>
          <w:jc w:val="center"/>
        </w:trPr>
        <w:tc>
          <w:tcPr>
            <w:tcW w:w="1720" w:type="dxa"/>
            <w:tcBorders>
              <w:bottom w:val="single" w:sz="4" w:space="0" w:color="auto"/>
            </w:tcBorders>
            <w:shd w:val="clear" w:color="auto" w:fill="auto"/>
            <w:noWrap/>
            <w:vAlign w:val="bottom"/>
            <w:hideMark/>
          </w:tcPr>
          <w:p w14:paraId="1E180D4B" w14:textId="77777777" w:rsidR="00125478" w:rsidRPr="00120374" w:rsidRDefault="00344C34" w:rsidP="006A401E">
            <w:pPr>
              <w:jc w:val="center"/>
              <w:rPr>
                <w:b/>
                <w:bCs/>
                <w:color w:val="000000" w:themeColor="text1"/>
                <w:sz w:val="22"/>
                <w:szCs w:val="22"/>
                <w:lang w:val="en-US"/>
              </w:rPr>
            </w:pPr>
            <w:r w:rsidRPr="00344C34">
              <w:rPr>
                <w:b/>
                <w:bCs/>
                <w:color w:val="000000" w:themeColor="text1"/>
                <w:sz w:val="22"/>
                <w:szCs w:val="22"/>
                <w:lang w:val="en-US"/>
              </w:rPr>
              <w:t>Parasite</w:t>
            </w:r>
          </w:p>
        </w:tc>
        <w:tc>
          <w:tcPr>
            <w:tcW w:w="1692" w:type="dxa"/>
            <w:tcBorders>
              <w:bottom w:val="single" w:sz="4" w:space="0" w:color="auto"/>
            </w:tcBorders>
            <w:shd w:val="clear" w:color="auto" w:fill="auto"/>
            <w:noWrap/>
            <w:vAlign w:val="bottom"/>
            <w:hideMark/>
          </w:tcPr>
          <w:p w14:paraId="1E180D4C" w14:textId="77777777" w:rsidR="00125478" w:rsidRPr="00120374" w:rsidRDefault="00344C34" w:rsidP="006A401E">
            <w:pPr>
              <w:jc w:val="center"/>
              <w:rPr>
                <w:b/>
                <w:bCs/>
                <w:color w:val="000000" w:themeColor="text1"/>
                <w:sz w:val="22"/>
                <w:szCs w:val="22"/>
                <w:lang w:val="en-US"/>
              </w:rPr>
            </w:pPr>
            <w:r w:rsidRPr="00344C34">
              <w:rPr>
                <w:b/>
                <w:bCs/>
                <w:color w:val="000000" w:themeColor="text1"/>
                <w:sz w:val="22"/>
                <w:szCs w:val="22"/>
                <w:lang w:val="en-US"/>
              </w:rPr>
              <w:t>Compound</w:t>
            </w:r>
          </w:p>
        </w:tc>
        <w:tc>
          <w:tcPr>
            <w:tcW w:w="1285" w:type="dxa"/>
            <w:tcBorders>
              <w:bottom w:val="single" w:sz="4" w:space="0" w:color="auto"/>
            </w:tcBorders>
            <w:shd w:val="clear" w:color="auto" w:fill="auto"/>
            <w:noWrap/>
            <w:vAlign w:val="bottom"/>
            <w:hideMark/>
          </w:tcPr>
          <w:p w14:paraId="1E180D4D" w14:textId="77777777" w:rsidR="00125478" w:rsidRPr="00120374" w:rsidRDefault="00344C34" w:rsidP="006A401E">
            <w:pPr>
              <w:jc w:val="center"/>
              <w:rPr>
                <w:b/>
                <w:bCs/>
                <w:color w:val="000000" w:themeColor="text1"/>
                <w:sz w:val="22"/>
                <w:szCs w:val="22"/>
                <w:lang w:val="en-US"/>
              </w:rPr>
            </w:pPr>
            <w:r w:rsidRPr="00344C34">
              <w:rPr>
                <w:b/>
                <w:bCs/>
                <w:color w:val="000000" w:themeColor="text1"/>
                <w:sz w:val="22"/>
                <w:szCs w:val="22"/>
                <w:lang w:val="en-US"/>
              </w:rPr>
              <w:t>Target Dose (mg/Kg)</w:t>
            </w:r>
          </w:p>
        </w:tc>
        <w:tc>
          <w:tcPr>
            <w:tcW w:w="1125" w:type="dxa"/>
            <w:tcBorders>
              <w:bottom w:val="single" w:sz="4" w:space="0" w:color="auto"/>
            </w:tcBorders>
            <w:shd w:val="clear" w:color="auto" w:fill="auto"/>
            <w:noWrap/>
            <w:vAlign w:val="bottom"/>
            <w:hideMark/>
          </w:tcPr>
          <w:p w14:paraId="1E180D4E" w14:textId="77777777" w:rsidR="00125478" w:rsidRPr="00120374" w:rsidRDefault="00344C34" w:rsidP="006A401E">
            <w:pPr>
              <w:jc w:val="center"/>
              <w:rPr>
                <w:b/>
                <w:bCs/>
                <w:color w:val="000000" w:themeColor="text1"/>
                <w:sz w:val="22"/>
                <w:szCs w:val="22"/>
                <w:lang w:val="en-US"/>
              </w:rPr>
            </w:pPr>
            <w:r w:rsidRPr="00344C34">
              <w:rPr>
                <w:b/>
                <w:bCs/>
                <w:color w:val="000000" w:themeColor="text1"/>
                <w:sz w:val="22"/>
                <w:szCs w:val="22"/>
                <w:lang w:val="en-US"/>
              </w:rPr>
              <w:t>Mouse</w:t>
            </w:r>
          </w:p>
        </w:tc>
        <w:tc>
          <w:tcPr>
            <w:tcW w:w="2126" w:type="dxa"/>
            <w:tcBorders>
              <w:bottom w:val="single" w:sz="4" w:space="0" w:color="auto"/>
            </w:tcBorders>
            <w:shd w:val="clear" w:color="auto" w:fill="auto"/>
            <w:noWrap/>
            <w:vAlign w:val="bottom"/>
            <w:hideMark/>
          </w:tcPr>
          <w:p w14:paraId="1E180D4F" w14:textId="77777777" w:rsidR="00125478" w:rsidRPr="00120374" w:rsidRDefault="00344C34" w:rsidP="006A401E">
            <w:pPr>
              <w:jc w:val="center"/>
              <w:rPr>
                <w:b/>
                <w:bCs/>
                <w:color w:val="000000" w:themeColor="text1"/>
                <w:sz w:val="22"/>
                <w:szCs w:val="22"/>
                <w:lang w:val="en-US"/>
              </w:rPr>
            </w:pPr>
            <w:r w:rsidRPr="00344C34">
              <w:rPr>
                <w:b/>
                <w:bCs/>
                <w:color w:val="000000" w:themeColor="text1"/>
                <w:sz w:val="22"/>
                <w:szCs w:val="22"/>
                <w:lang w:val="en-US"/>
              </w:rPr>
              <w:t>% Parasitemia at day 7 after infection</w:t>
            </w:r>
          </w:p>
        </w:tc>
        <w:tc>
          <w:tcPr>
            <w:tcW w:w="1710" w:type="dxa"/>
            <w:tcBorders>
              <w:bottom w:val="single" w:sz="4" w:space="0" w:color="auto"/>
            </w:tcBorders>
            <w:shd w:val="clear" w:color="auto" w:fill="auto"/>
            <w:vAlign w:val="bottom"/>
            <w:hideMark/>
          </w:tcPr>
          <w:p w14:paraId="1E180D50" w14:textId="77777777" w:rsidR="00125478" w:rsidRPr="00120374" w:rsidRDefault="00344C34" w:rsidP="006A401E">
            <w:pPr>
              <w:jc w:val="center"/>
              <w:rPr>
                <w:b/>
                <w:bCs/>
                <w:color w:val="000000" w:themeColor="text1"/>
                <w:sz w:val="22"/>
                <w:szCs w:val="22"/>
                <w:vertAlign w:val="subscript"/>
                <w:lang w:val="en-US"/>
              </w:rPr>
            </w:pPr>
            <w:r w:rsidRPr="00344C34">
              <w:rPr>
                <w:b/>
                <w:bCs/>
                <w:color w:val="000000" w:themeColor="text1"/>
                <w:sz w:val="22"/>
                <w:szCs w:val="22"/>
                <w:lang w:val="en-US"/>
              </w:rPr>
              <w:t>AUC</w:t>
            </w:r>
            <w:r w:rsidRPr="00344C34">
              <w:rPr>
                <w:b/>
                <w:bCs/>
                <w:color w:val="000000" w:themeColor="text1"/>
                <w:sz w:val="22"/>
                <w:szCs w:val="22"/>
                <w:vertAlign w:val="subscript"/>
                <w:lang w:val="en-US"/>
              </w:rPr>
              <w:t>(0-23h)</w:t>
            </w:r>
          </w:p>
          <w:p w14:paraId="1E180D51" w14:textId="77777777" w:rsidR="00125478" w:rsidRPr="00120374" w:rsidRDefault="00344C34" w:rsidP="006A401E">
            <w:pPr>
              <w:jc w:val="center"/>
              <w:rPr>
                <w:b/>
                <w:bCs/>
                <w:color w:val="000000" w:themeColor="text1"/>
                <w:sz w:val="22"/>
                <w:szCs w:val="22"/>
                <w:lang w:val="en-US"/>
              </w:rPr>
            </w:pPr>
            <w:r w:rsidRPr="00344C34">
              <w:rPr>
                <w:b/>
                <w:bCs/>
                <w:color w:val="000000" w:themeColor="text1"/>
                <w:sz w:val="22"/>
                <w:szCs w:val="22"/>
                <w:lang w:val="en-US"/>
              </w:rPr>
              <w:t>(µg·h·ml</w:t>
            </w:r>
            <w:r w:rsidRPr="00344C34">
              <w:rPr>
                <w:b/>
                <w:bCs/>
                <w:color w:val="000000" w:themeColor="text1"/>
                <w:sz w:val="22"/>
                <w:szCs w:val="22"/>
                <w:vertAlign w:val="superscript"/>
                <w:lang w:val="en-US"/>
              </w:rPr>
              <w:t>-1</w:t>
            </w:r>
            <w:r w:rsidRPr="00344C34">
              <w:rPr>
                <w:b/>
                <w:bCs/>
                <w:color w:val="000000" w:themeColor="text1"/>
                <w:sz w:val="22"/>
                <w:szCs w:val="22"/>
                <w:lang w:val="en-US"/>
              </w:rPr>
              <w:t>)</w:t>
            </w:r>
          </w:p>
        </w:tc>
      </w:tr>
      <w:tr w:rsidR="00D32C7A" w:rsidRPr="00120374" w14:paraId="1E180D59" w14:textId="77777777" w:rsidTr="006C7C8C">
        <w:trPr>
          <w:trHeight w:val="268"/>
          <w:jc w:val="center"/>
        </w:trPr>
        <w:tc>
          <w:tcPr>
            <w:tcW w:w="1720" w:type="dxa"/>
            <w:tcBorders>
              <w:top w:val="single" w:sz="4" w:space="0" w:color="auto"/>
            </w:tcBorders>
            <w:shd w:val="clear" w:color="auto" w:fill="auto"/>
            <w:noWrap/>
            <w:vAlign w:val="center"/>
            <w:hideMark/>
          </w:tcPr>
          <w:p w14:paraId="1E180D53" w14:textId="77777777" w:rsidR="00D32C7A" w:rsidRPr="00120374" w:rsidRDefault="00344C34" w:rsidP="006A401E">
            <w:pPr>
              <w:jc w:val="center"/>
              <w:rPr>
                <w:i/>
                <w:iCs/>
                <w:color w:val="000000" w:themeColor="text1"/>
                <w:sz w:val="22"/>
                <w:szCs w:val="22"/>
                <w:lang w:val="en-US"/>
              </w:rPr>
            </w:pPr>
            <w:r w:rsidRPr="00344C34">
              <w:rPr>
                <w:i/>
                <w:iCs/>
                <w:color w:val="000000" w:themeColor="text1"/>
                <w:sz w:val="22"/>
                <w:szCs w:val="22"/>
                <w:lang w:val="en-US"/>
              </w:rPr>
              <w:t>P. berghei</w:t>
            </w:r>
          </w:p>
        </w:tc>
        <w:tc>
          <w:tcPr>
            <w:tcW w:w="1692" w:type="dxa"/>
            <w:tcBorders>
              <w:top w:val="single" w:sz="4" w:space="0" w:color="auto"/>
            </w:tcBorders>
            <w:shd w:val="clear" w:color="auto" w:fill="auto"/>
            <w:noWrap/>
            <w:vAlign w:val="center"/>
            <w:hideMark/>
          </w:tcPr>
          <w:p w14:paraId="1E180D54" w14:textId="77777777" w:rsidR="00D32C7A" w:rsidRPr="00120374" w:rsidRDefault="00344C34" w:rsidP="006A401E">
            <w:pPr>
              <w:jc w:val="center"/>
              <w:rPr>
                <w:color w:val="000000" w:themeColor="text1"/>
                <w:sz w:val="22"/>
                <w:szCs w:val="22"/>
              </w:rPr>
            </w:pPr>
            <w:r w:rsidRPr="00344C34">
              <w:rPr>
                <w:color w:val="000000" w:themeColor="text1"/>
                <w:sz w:val="22"/>
                <w:szCs w:val="22"/>
                <w:lang w:val="en-US"/>
              </w:rPr>
              <w:t>Ve</w:t>
            </w:r>
            <w:r w:rsidRPr="00344C34">
              <w:rPr>
                <w:color w:val="000000" w:themeColor="text1"/>
                <w:sz w:val="22"/>
                <w:szCs w:val="22"/>
              </w:rPr>
              <w:t>hicle</w:t>
            </w:r>
          </w:p>
        </w:tc>
        <w:tc>
          <w:tcPr>
            <w:tcW w:w="1285" w:type="dxa"/>
            <w:tcBorders>
              <w:top w:val="single" w:sz="4" w:space="0" w:color="auto"/>
            </w:tcBorders>
            <w:shd w:val="clear" w:color="auto" w:fill="auto"/>
            <w:noWrap/>
            <w:vAlign w:val="center"/>
            <w:hideMark/>
          </w:tcPr>
          <w:p w14:paraId="1E180D55" w14:textId="77777777" w:rsidR="00D32C7A" w:rsidRPr="00120374" w:rsidRDefault="00344C34" w:rsidP="006A401E">
            <w:pPr>
              <w:jc w:val="center"/>
              <w:rPr>
                <w:color w:val="000000" w:themeColor="text1"/>
                <w:sz w:val="22"/>
                <w:szCs w:val="22"/>
              </w:rPr>
            </w:pPr>
            <w:r w:rsidRPr="00344C34">
              <w:rPr>
                <w:color w:val="000000" w:themeColor="text1"/>
                <w:sz w:val="22"/>
                <w:szCs w:val="22"/>
              </w:rPr>
              <w:t>0</w:t>
            </w:r>
          </w:p>
        </w:tc>
        <w:tc>
          <w:tcPr>
            <w:tcW w:w="1125" w:type="dxa"/>
            <w:tcBorders>
              <w:top w:val="single" w:sz="4" w:space="0" w:color="auto"/>
            </w:tcBorders>
            <w:shd w:val="clear" w:color="auto" w:fill="auto"/>
            <w:noWrap/>
            <w:vAlign w:val="center"/>
            <w:hideMark/>
          </w:tcPr>
          <w:p w14:paraId="1E180D56" w14:textId="77777777" w:rsidR="00D32C7A" w:rsidRPr="00120374" w:rsidRDefault="00344C34" w:rsidP="006A401E">
            <w:pPr>
              <w:jc w:val="center"/>
              <w:rPr>
                <w:color w:val="000000" w:themeColor="text1"/>
                <w:sz w:val="22"/>
                <w:szCs w:val="22"/>
              </w:rPr>
            </w:pPr>
            <w:r w:rsidRPr="00344C34">
              <w:rPr>
                <w:color w:val="000000" w:themeColor="text1"/>
                <w:sz w:val="22"/>
                <w:szCs w:val="22"/>
              </w:rPr>
              <w:t>1</w:t>
            </w:r>
          </w:p>
        </w:tc>
        <w:tc>
          <w:tcPr>
            <w:tcW w:w="2126" w:type="dxa"/>
            <w:tcBorders>
              <w:top w:val="single" w:sz="4" w:space="0" w:color="auto"/>
            </w:tcBorders>
            <w:shd w:val="clear" w:color="auto" w:fill="auto"/>
            <w:noWrap/>
            <w:vAlign w:val="bottom"/>
            <w:hideMark/>
          </w:tcPr>
          <w:p w14:paraId="1E180D57" w14:textId="77777777" w:rsidR="00D32C7A" w:rsidRPr="00120374" w:rsidRDefault="00344C34">
            <w:pPr>
              <w:jc w:val="center"/>
              <w:rPr>
                <w:color w:val="000000" w:themeColor="text1"/>
                <w:sz w:val="22"/>
                <w:szCs w:val="22"/>
              </w:rPr>
            </w:pPr>
            <w:r w:rsidRPr="00344C34">
              <w:rPr>
                <w:color w:val="000000" w:themeColor="text1"/>
                <w:sz w:val="22"/>
                <w:szCs w:val="22"/>
              </w:rPr>
              <w:t>12.95</w:t>
            </w:r>
          </w:p>
        </w:tc>
        <w:tc>
          <w:tcPr>
            <w:tcW w:w="1710" w:type="dxa"/>
            <w:tcBorders>
              <w:top w:val="single" w:sz="4" w:space="0" w:color="auto"/>
            </w:tcBorders>
            <w:shd w:val="clear" w:color="auto" w:fill="auto"/>
            <w:noWrap/>
            <w:vAlign w:val="center"/>
            <w:hideMark/>
          </w:tcPr>
          <w:p w14:paraId="1E180D58" w14:textId="77777777" w:rsidR="00D32C7A" w:rsidRPr="00120374" w:rsidRDefault="00344C34">
            <w:pPr>
              <w:jc w:val="center"/>
              <w:rPr>
                <w:color w:val="000000" w:themeColor="text1"/>
                <w:sz w:val="22"/>
                <w:szCs w:val="22"/>
              </w:rPr>
            </w:pPr>
            <w:r w:rsidRPr="00344C34">
              <w:rPr>
                <w:color w:val="000000" w:themeColor="text1"/>
                <w:sz w:val="22"/>
                <w:szCs w:val="22"/>
              </w:rPr>
              <w:t>0</w:t>
            </w:r>
          </w:p>
        </w:tc>
      </w:tr>
      <w:tr w:rsidR="00D32C7A" w:rsidRPr="00120374" w14:paraId="1E180D60" w14:textId="77777777" w:rsidTr="00EE227C">
        <w:trPr>
          <w:trHeight w:val="268"/>
          <w:jc w:val="center"/>
        </w:trPr>
        <w:tc>
          <w:tcPr>
            <w:tcW w:w="1720" w:type="dxa"/>
            <w:tcBorders>
              <w:bottom w:val="single" w:sz="4" w:space="0" w:color="auto"/>
            </w:tcBorders>
            <w:shd w:val="clear" w:color="auto" w:fill="auto"/>
            <w:noWrap/>
            <w:vAlign w:val="center"/>
            <w:hideMark/>
          </w:tcPr>
          <w:p w14:paraId="1E180D5A" w14:textId="77777777" w:rsidR="00D32C7A" w:rsidRPr="00120374" w:rsidRDefault="00344C34" w:rsidP="006A401E">
            <w:pPr>
              <w:jc w:val="center"/>
              <w:rPr>
                <w:i/>
                <w:iCs/>
                <w:color w:val="000000" w:themeColor="text1"/>
                <w:sz w:val="22"/>
                <w:szCs w:val="22"/>
                <w:lang w:val="en-US"/>
              </w:rPr>
            </w:pPr>
            <w:r w:rsidRPr="00344C34">
              <w:rPr>
                <w:i/>
                <w:iCs/>
                <w:color w:val="000000" w:themeColor="text1"/>
                <w:sz w:val="22"/>
                <w:szCs w:val="22"/>
                <w:lang w:val="en-US"/>
              </w:rPr>
              <w:t>P. berghei</w:t>
            </w:r>
          </w:p>
        </w:tc>
        <w:tc>
          <w:tcPr>
            <w:tcW w:w="1692" w:type="dxa"/>
            <w:tcBorders>
              <w:bottom w:val="single" w:sz="4" w:space="0" w:color="auto"/>
            </w:tcBorders>
            <w:shd w:val="clear" w:color="auto" w:fill="auto"/>
            <w:noWrap/>
            <w:vAlign w:val="center"/>
            <w:hideMark/>
          </w:tcPr>
          <w:p w14:paraId="1E180D5B" w14:textId="77777777" w:rsidR="00D32C7A" w:rsidRPr="00120374" w:rsidRDefault="00344C34" w:rsidP="006A401E">
            <w:pPr>
              <w:jc w:val="center"/>
              <w:rPr>
                <w:color w:val="000000" w:themeColor="text1"/>
                <w:sz w:val="22"/>
                <w:szCs w:val="22"/>
              </w:rPr>
            </w:pPr>
            <w:r w:rsidRPr="00344C34">
              <w:rPr>
                <w:color w:val="000000" w:themeColor="text1"/>
                <w:sz w:val="22"/>
                <w:szCs w:val="22"/>
                <w:lang w:val="en-US"/>
              </w:rPr>
              <w:t>Ve</w:t>
            </w:r>
            <w:r w:rsidRPr="00344C34">
              <w:rPr>
                <w:color w:val="000000" w:themeColor="text1"/>
                <w:sz w:val="22"/>
                <w:szCs w:val="22"/>
              </w:rPr>
              <w:t>hicle</w:t>
            </w:r>
          </w:p>
        </w:tc>
        <w:tc>
          <w:tcPr>
            <w:tcW w:w="1285" w:type="dxa"/>
            <w:tcBorders>
              <w:bottom w:val="single" w:sz="4" w:space="0" w:color="auto"/>
            </w:tcBorders>
            <w:shd w:val="clear" w:color="auto" w:fill="auto"/>
            <w:noWrap/>
            <w:vAlign w:val="center"/>
            <w:hideMark/>
          </w:tcPr>
          <w:p w14:paraId="1E180D5C" w14:textId="77777777" w:rsidR="00D32C7A" w:rsidRPr="00120374" w:rsidRDefault="00344C34" w:rsidP="006A401E">
            <w:pPr>
              <w:jc w:val="center"/>
              <w:rPr>
                <w:color w:val="000000" w:themeColor="text1"/>
                <w:sz w:val="22"/>
                <w:szCs w:val="22"/>
              </w:rPr>
            </w:pPr>
            <w:r w:rsidRPr="00344C34">
              <w:rPr>
                <w:color w:val="000000" w:themeColor="text1"/>
                <w:sz w:val="22"/>
                <w:szCs w:val="22"/>
              </w:rPr>
              <w:t>0</w:t>
            </w:r>
          </w:p>
        </w:tc>
        <w:tc>
          <w:tcPr>
            <w:tcW w:w="1125" w:type="dxa"/>
            <w:tcBorders>
              <w:bottom w:val="single" w:sz="4" w:space="0" w:color="auto"/>
            </w:tcBorders>
            <w:shd w:val="clear" w:color="auto" w:fill="auto"/>
            <w:noWrap/>
            <w:vAlign w:val="center"/>
            <w:hideMark/>
          </w:tcPr>
          <w:p w14:paraId="1E180D5D" w14:textId="77777777" w:rsidR="00D32C7A" w:rsidRPr="00120374" w:rsidRDefault="00344C34" w:rsidP="006A401E">
            <w:pPr>
              <w:jc w:val="center"/>
              <w:rPr>
                <w:color w:val="000000" w:themeColor="text1"/>
                <w:sz w:val="22"/>
                <w:szCs w:val="22"/>
              </w:rPr>
            </w:pPr>
            <w:r w:rsidRPr="00344C34">
              <w:rPr>
                <w:color w:val="000000" w:themeColor="text1"/>
                <w:sz w:val="22"/>
                <w:szCs w:val="22"/>
              </w:rPr>
              <w:t>2</w:t>
            </w:r>
          </w:p>
        </w:tc>
        <w:tc>
          <w:tcPr>
            <w:tcW w:w="2126" w:type="dxa"/>
            <w:tcBorders>
              <w:bottom w:val="single" w:sz="4" w:space="0" w:color="auto"/>
            </w:tcBorders>
            <w:shd w:val="clear" w:color="auto" w:fill="auto"/>
            <w:noWrap/>
            <w:vAlign w:val="bottom"/>
            <w:hideMark/>
          </w:tcPr>
          <w:p w14:paraId="1E180D5E" w14:textId="77777777" w:rsidR="00D32C7A" w:rsidRPr="00120374" w:rsidRDefault="00344C34">
            <w:pPr>
              <w:jc w:val="center"/>
              <w:rPr>
                <w:color w:val="000000" w:themeColor="text1"/>
                <w:sz w:val="22"/>
                <w:szCs w:val="22"/>
              </w:rPr>
            </w:pPr>
            <w:r w:rsidRPr="00344C34">
              <w:rPr>
                <w:color w:val="000000" w:themeColor="text1"/>
                <w:sz w:val="22"/>
                <w:szCs w:val="22"/>
              </w:rPr>
              <w:t>14.92</w:t>
            </w:r>
          </w:p>
        </w:tc>
        <w:tc>
          <w:tcPr>
            <w:tcW w:w="1710" w:type="dxa"/>
            <w:tcBorders>
              <w:bottom w:val="single" w:sz="4" w:space="0" w:color="auto"/>
            </w:tcBorders>
            <w:shd w:val="clear" w:color="auto" w:fill="auto"/>
            <w:noWrap/>
            <w:vAlign w:val="center"/>
            <w:hideMark/>
          </w:tcPr>
          <w:p w14:paraId="1E180D5F" w14:textId="77777777" w:rsidR="00D32C7A" w:rsidRPr="00120374" w:rsidRDefault="00344C34">
            <w:pPr>
              <w:jc w:val="center"/>
              <w:rPr>
                <w:color w:val="000000" w:themeColor="text1"/>
                <w:sz w:val="22"/>
                <w:szCs w:val="22"/>
              </w:rPr>
            </w:pPr>
            <w:r w:rsidRPr="00344C34">
              <w:rPr>
                <w:color w:val="000000" w:themeColor="text1"/>
                <w:sz w:val="22"/>
                <w:szCs w:val="22"/>
              </w:rPr>
              <w:t>0</w:t>
            </w:r>
          </w:p>
        </w:tc>
      </w:tr>
      <w:tr w:rsidR="00744EAC" w:rsidRPr="00120374" w14:paraId="1E180D83" w14:textId="77777777" w:rsidTr="001B0F3F">
        <w:trPr>
          <w:trHeight w:val="268"/>
          <w:jc w:val="center"/>
        </w:trPr>
        <w:tc>
          <w:tcPr>
            <w:tcW w:w="1720" w:type="dxa"/>
            <w:tcBorders>
              <w:top w:val="single" w:sz="4" w:space="0" w:color="auto"/>
            </w:tcBorders>
            <w:shd w:val="clear" w:color="auto" w:fill="auto"/>
            <w:noWrap/>
            <w:vAlign w:val="center"/>
            <w:hideMark/>
          </w:tcPr>
          <w:p w14:paraId="1E180D7D" w14:textId="77777777" w:rsidR="00744EAC" w:rsidRPr="00120374" w:rsidRDefault="00344C34" w:rsidP="006C7C8C">
            <w:pPr>
              <w:jc w:val="center"/>
              <w:rPr>
                <w:i/>
                <w:iCs/>
                <w:color w:val="000000" w:themeColor="text1"/>
                <w:sz w:val="22"/>
                <w:szCs w:val="22"/>
                <w:lang w:val="en-US"/>
              </w:rPr>
            </w:pPr>
            <w:bookmarkStart w:id="5" w:name="_GoBack"/>
            <w:bookmarkEnd w:id="5"/>
            <w:r w:rsidRPr="00344C34">
              <w:rPr>
                <w:i/>
                <w:iCs/>
                <w:color w:val="000000" w:themeColor="text1"/>
                <w:sz w:val="22"/>
                <w:szCs w:val="22"/>
                <w:lang w:val="en-US"/>
              </w:rPr>
              <w:t>P. berghei</w:t>
            </w:r>
          </w:p>
        </w:tc>
        <w:tc>
          <w:tcPr>
            <w:tcW w:w="1692" w:type="dxa"/>
            <w:tcBorders>
              <w:top w:val="single" w:sz="4" w:space="0" w:color="auto"/>
            </w:tcBorders>
            <w:shd w:val="clear" w:color="auto" w:fill="auto"/>
            <w:noWrap/>
            <w:vAlign w:val="bottom"/>
            <w:hideMark/>
          </w:tcPr>
          <w:p w14:paraId="1E180D7E" w14:textId="77777777" w:rsidR="00744EAC" w:rsidRPr="00120374" w:rsidRDefault="00344C34">
            <w:pPr>
              <w:jc w:val="center"/>
              <w:rPr>
                <w:bCs/>
                <w:color w:val="000000" w:themeColor="text1"/>
                <w:sz w:val="22"/>
                <w:szCs w:val="22"/>
                <w:lang w:val="en-US"/>
              </w:rPr>
            </w:pPr>
            <w:r w:rsidRPr="00344C34">
              <w:rPr>
                <w:bCs/>
                <w:color w:val="000000" w:themeColor="text1"/>
                <w:sz w:val="22"/>
                <w:szCs w:val="22"/>
                <w:lang w:val="en-US"/>
              </w:rPr>
              <w:t>PF-06342505</w:t>
            </w:r>
          </w:p>
        </w:tc>
        <w:tc>
          <w:tcPr>
            <w:tcW w:w="1285" w:type="dxa"/>
            <w:tcBorders>
              <w:top w:val="single" w:sz="4" w:space="0" w:color="auto"/>
            </w:tcBorders>
            <w:shd w:val="clear" w:color="auto" w:fill="auto"/>
            <w:noWrap/>
            <w:vAlign w:val="center"/>
            <w:hideMark/>
          </w:tcPr>
          <w:p w14:paraId="1E180D7F" w14:textId="77777777" w:rsidR="00744EAC" w:rsidRPr="00120374" w:rsidRDefault="00344C34" w:rsidP="001B0F3F">
            <w:pPr>
              <w:jc w:val="center"/>
              <w:rPr>
                <w:color w:val="000000" w:themeColor="text1"/>
                <w:sz w:val="22"/>
                <w:szCs w:val="22"/>
                <w:lang w:val="en-US"/>
              </w:rPr>
            </w:pPr>
            <w:r w:rsidRPr="00344C34">
              <w:rPr>
                <w:color w:val="000000" w:themeColor="text1"/>
                <w:sz w:val="22"/>
                <w:szCs w:val="22"/>
                <w:lang w:val="en-US"/>
              </w:rPr>
              <w:t>100</w:t>
            </w:r>
          </w:p>
        </w:tc>
        <w:tc>
          <w:tcPr>
            <w:tcW w:w="1125" w:type="dxa"/>
            <w:tcBorders>
              <w:top w:val="single" w:sz="4" w:space="0" w:color="auto"/>
            </w:tcBorders>
            <w:shd w:val="clear" w:color="auto" w:fill="auto"/>
            <w:noWrap/>
            <w:vAlign w:val="center"/>
            <w:hideMark/>
          </w:tcPr>
          <w:p w14:paraId="1E180D80" w14:textId="77777777" w:rsidR="00744EAC" w:rsidRPr="00120374" w:rsidRDefault="00344C34" w:rsidP="001B0F3F">
            <w:pPr>
              <w:jc w:val="center"/>
              <w:rPr>
                <w:color w:val="000000" w:themeColor="text1"/>
                <w:sz w:val="22"/>
                <w:szCs w:val="22"/>
                <w:lang w:val="en-US"/>
              </w:rPr>
            </w:pPr>
            <w:r w:rsidRPr="00344C34">
              <w:rPr>
                <w:color w:val="000000" w:themeColor="text1"/>
                <w:sz w:val="22"/>
                <w:szCs w:val="22"/>
                <w:lang w:val="en-US"/>
              </w:rPr>
              <w:t>1</w:t>
            </w:r>
          </w:p>
        </w:tc>
        <w:tc>
          <w:tcPr>
            <w:tcW w:w="2126" w:type="dxa"/>
            <w:tcBorders>
              <w:top w:val="single" w:sz="4" w:space="0" w:color="auto"/>
            </w:tcBorders>
            <w:shd w:val="clear" w:color="auto" w:fill="auto"/>
            <w:noWrap/>
            <w:vAlign w:val="center"/>
            <w:hideMark/>
          </w:tcPr>
          <w:p w14:paraId="1E180D81" w14:textId="77777777" w:rsidR="00744EAC" w:rsidRPr="00120374" w:rsidRDefault="00344C34">
            <w:pPr>
              <w:jc w:val="center"/>
              <w:rPr>
                <w:color w:val="000000" w:themeColor="text1"/>
                <w:sz w:val="22"/>
                <w:szCs w:val="22"/>
                <w:lang w:val="en-US"/>
              </w:rPr>
            </w:pPr>
            <w:r w:rsidRPr="00344C34">
              <w:rPr>
                <w:color w:val="000000" w:themeColor="text1"/>
                <w:sz w:val="22"/>
                <w:szCs w:val="22"/>
                <w:lang w:val="en-US"/>
              </w:rPr>
              <w:t>7.74</w:t>
            </w:r>
          </w:p>
        </w:tc>
        <w:tc>
          <w:tcPr>
            <w:tcW w:w="1710" w:type="dxa"/>
            <w:tcBorders>
              <w:top w:val="single" w:sz="4" w:space="0" w:color="auto"/>
            </w:tcBorders>
            <w:shd w:val="clear" w:color="auto" w:fill="auto"/>
            <w:vAlign w:val="center"/>
            <w:hideMark/>
          </w:tcPr>
          <w:p w14:paraId="1E180D82" w14:textId="77777777" w:rsidR="00744EAC" w:rsidRPr="00120374" w:rsidRDefault="00344C34">
            <w:pPr>
              <w:jc w:val="center"/>
              <w:rPr>
                <w:color w:val="000000" w:themeColor="text1"/>
                <w:sz w:val="22"/>
                <w:szCs w:val="22"/>
                <w:lang w:val="en-US"/>
              </w:rPr>
            </w:pPr>
            <w:r w:rsidRPr="00344C34">
              <w:rPr>
                <w:color w:val="000000" w:themeColor="text1"/>
                <w:sz w:val="22"/>
                <w:szCs w:val="22"/>
                <w:lang w:val="en-US"/>
              </w:rPr>
              <w:t>16.5</w:t>
            </w:r>
          </w:p>
        </w:tc>
      </w:tr>
      <w:tr w:rsidR="00744EAC" w:rsidRPr="00120374" w14:paraId="1E180D8A" w14:textId="77777777" w:rsidTr="001B0F3F">
        <w:trPr>
          <w:trHeight w:val="268"/>
          <w:jc w:val="center"/>
        </w:trPr>
        <w:tc>
          <w:tcPr>
            <w:tcW w:w="1720" w:type="dxa"/>
            <w:shd w:val="clear" w:color="auto" w:fill="auto"/>
            <w:noWrap/>
            <w:vAlign w:val="center"/>
            <w:hideMark/>
          </w:tcPr>
          <w:p w14:paraId="1E180D84" w14:textId="77777777" w:rsidR="00744EAC" w:rsidRPr="00120374" w:rsidRDefault="00344C34" w:rsidP="006C7C8C">
            <w:pPr>
              <w:jc w:val="center"/>
              <w:rPr>
                <w:i/>
                <w:iCs/>
                <w:color w:val="000000" w:themeColor="text1"/>
                <w:sz w:val="22"/>
                <w:szCs w:val="22"/>
                <w:lang w:val="en-US"/>
              </w:rPr>
            </w:pPr>
            <w:r w:rsidRPr="00344C34">
              <w:rPr>
                <w:i/>
                <w:iCs/>
                <w:color w:val="000000" w:themeColor="text1"/>
                <w:sz w:val="22"/>
                <w:szCs w:val="22"/>
                <w:lang w:val="en-US"/>
              </w:rPr>
              <w:t>P. berghei</w:t>
            </w:r>
          </w:p>
        </w:tc>
        <w:tc>
          <w:tcPr>
            <w:tcW w:w="1692" w:type="dxa"/>
            <w:shd w:val="clear" w:color="auto" w:fill="auto"/>
            <w:noWrap/>
            <w:vAlign w:val="bottom"/>
            <w:hideMark/>
          </w:tcPr>
          <w:p w14:paraId="1E180D85" w14:textId="77777777" w:rsidR="00744EAC" w:rsidRPr="00120374" w:rsidRDefault="00344C34">
            <w:pPr>
              <w:jc w:val="center"/>
              <w:rPr>
                <w:bCs/>
                <w:color w:val="000000" w:themeColor="text1"/>
                <w:sz w:val="22"/>
                <w:szCs w:val="22"/>
                <w:lang w:val="en-US"/>
              </w:rPr>
            </w:pPr>
            <w:r w:rsidRPr="00344C34">
              <w:rPr>
                <w:bCs/>
                <w:color w:val="000000" w:themeColor="text1"/>
                <w:sz w:val="22"/>
                <w:szCs w:val="22"/>
                <w:lang w:val="en-US"/>
              </w:rPr>
              <w:t>PF-06342505</w:t>
            </w:r>
          </w:p>
        </w:tc>
        <w:tc>
          <w:tcPr>
            <w:tcW w:w="1285" w:type="dxa"/>
            <w:shd w:val="clear" w:color="auto" w:fill="auto"/>
            <w:noWrap/>
            <w:vAlign w:val="center"/>
            <w:hideMark/>
          </w:tcPr>
          <w:p w14:paraId="1E180D86" w14:textId="77777777" w:rsidR="00744EAC" w:rsidRPr="00120374" w:rsidRDefault="00344C34" w:rsidP="001B0F3F">
            <w:pPr>
              <w:jc w:val="center"/>
              <w:rPr>
                <w:color w:val="000000" w:themeColor="text1"/>
                <w:sz w:val="22"/>
                <w:szCs w:val="22"/>
                <w:lang w:val="en-US"/>
              </w:rPr>
            </w:pPr>
            <w:r w:rsidRPr="00344C34">
              <w:rPr>
                <w:color w:val="000000" w:themeColor="text1"/>
                <w:sz w:val="22"/>
                <w:szCs w:val="22"/>
                <w:lang w:val="en-US"/>
              </w:rPr>
              <w:t>100</w:t>
            </w:r>
          </w:p>
        </w:tc>
        <w:tc>
          <w:tcPr>
            <w:tcW w:w="1125" w:type="dxa"/>
            <w:shd w:val="clear" w:color="auto" w:fill="auto"/>
            <w:noWrap/>
            <w:vAlign w:val="center"/>
            <w:hideMark/>
          </w:tcPr>
          <w:p w14:paraId="1E180D87" w14:textId="77777777" w:rsidR="00744EAC" w:rsidRPr="00120374" w:rsidRDefault="00344C34" w:rsidP="001B0F3F">
            <w:pPr>
              <w:jc w:val="center"/>
              <w:rPr>
                <w:color w:val="000000" w:themeColor="text1"/>
                <w:sz w:val="22"/>
                <w:szCs w:val="22"/>
                <w:lang w:val="en-US"/>
              </w:rPr>
            </w:pPr>
            <w:r w:rsidRPr="00344C34">
              <w:rPr>
                <w:color w:val="000000" w:themeColor="text1"/>
                <w:sz w:val="22"/>
                <w:szCs w:val="22"/>
                <w:lang w:val="en-US"/>
              </w:rPr>
              <w:t>2</w:t>
            </w:r>
          </w:p>
        </w:tc>
        <w:tc>
          <w:tcPr>
            <w:tcW w:w="2126" w:type="dxa"/>
            <w:shd w:val="clear" w:color="auto" w:fill="auto"/>
            <w:noWrap/>
            <w:vAlign w:val="center"/>
            <w:hideMark/>
          </w:tcPr>
          <w:p w14:paraId="1E180D88" w14:textId="77777777" w:rsidR="00744EAC" w:rsidRPr="00120374" w:rsidRDefault="00344C34">
            <w:pPr>
              <w:jc w:val="center"/>
              <w:rPr>
                <w:color w:val="000000" w:themeColor="text1"/>
                <w:sz w:val="22"/>
                <w:szCs w:val="22"/>
                <w:lang w:val="en-US"/>
              </w:rPr>
            </w:pPr>
            <w:r w:rsidRPr="00344C34">
              <w:rPr>
                <w:color w:val="000000" w:themeColor="text1"/>
                <w:sz w:val="22"/>
                <w:szCs w:val="22"/>
                <w:lang w:val="en-US"/>
              </w:rPr>
              <w:t>10.33</w:t>
            </w:r>
          </w:p>
        </w:tc>
        <w:tc>
          <w:tcPr>
            <w:tcW w:w="1710" w:type="dxa"/>
            <w:shd w:val="clear" w:color="auto" w:fill="auto"/>
            <w:vAlign w:val="center"/>
            <w:hideMark/>
          </w:tcPr>
          <w:p w14:paraId="1E180D89" w14:textId="77777777" w:rsidR="00744EAC" w:rsidRPr="00120374" w:rsidRDefault="00344C34">
            <w:pPr>
              <w:jc w:val="center"/>
              <w:rPr>
                <w:color w:val="000000" w:themeColor="text1"/>
                <w:sz w:val="22"/>
                <w:szCs w:val="22"/>
                <w:lang w:val="en-US"/>
              </w:rPr>
            </w:pPr>
            <w:r w:rsidRPr="00344C34">
              <w:rPr>
                <w:color w:val="000000" w:themeColor="text1"/>
                <w:sz w:val="22"/>
                <w:szCs w:val="22"/>
                <w:lang w:val="en-US"/>
              </w:rPr>
              <w:t>17.44</w:t>
            </w:r>
          </w:p>
        </w:tc>
      </w:tr>
      <w:tr w:rsidR="00744EAC" w:rsidRPr="00120374" w14:paraId="1E180D91" w14:textId="77777777" w:rsidTr="00744EAC">
        <w:trPr>
          <w:trHeight w:val="268"/>
          <w:jc w:val="center"/>
        </w:trPr>
        <w:tc>
          <w:tcPr>
            <w:tcW w:w="1720" w:type="dxa"/>
            <w:tcBorders>
              <w:bottom w:val="single" w:sz="4" w:space="0" w:color="auto"/>
            </w:tcBorders>
            <w:shd w:val="clear" w:color="auto" w:fill="auto"/>
            <w:noWrap/>
            <w:vAlign w:val="center"/>
            <w:hideMark/>
          </w:tcPr>
          <w:p w14:paraId="1E180D8B" w14:textId="77777777" w:rsidR="00744EAC" w:rsidRPr="00120374" w:rsidRDefault="00344C34" w:rsidP="006C7C8C">
            <w:pPr>
              <w:jc w:val="center"/>
              <w:rPr>
                <w:i/>
                <w:iCs/>
                <w:color w:val="000000" w:themeColor="text1"/>
                <w:sz w:val="22"/>
                <w:szCs w:val="22"/>
                <w:lang w:val="en-US"/>
              </w:rPr>
            </w:pPr>
            <w:r w:rsidRPr="00344C34">
              <w:rPr>
                <w:i/>
                <w:iCs/>
                <w:color w:val="000000" w:themeColor="text1"/>
                <w:sz w:val="22"/>
                <w:szCs w:val="22"/>
                <w:lang w:val="en-US"/>
              </w:rPr>
              <w:t>P. berghei</w:t>
            </w:r>
          </w:p>
        </w:tc>
        <w:tc>
          <w:tcPr>
            <w:tcW w:w="1692" w:type="dxa"/>
            <w:tcBorders>
              <w:bottom w:val="single" w:sz="4" w:space="0" w:color="auto"/>
            </w:tcBorders>
            <w:shd w:val="clear" w:color="auto" w:fill="auto"/>
            <w:noWrap/>
            <w:vAlign w:val="bottom"/>
            <w:hideMark/>
          </w:tcPr>
          <w:p w14:paraId="1E180D8C" w14:textId="77777777" w:rsidR="00744EAC" w:rsidRPr="00120374" w:rsidRDefault="00344C34">
            <w:pPr>
              <w:jc w:val="center"/>
              <w:rPr>
                <w:bCs/>
                <w:color w:val="000000" w:themeColor="text1"/>
                <w:sz w:val="22"/>
                <w:szCs w:val="22"/>
                <w:lang w:val="en-US"/>
              </w:rPr>
            </w:pPr>
            <w:r w:rsidRPr="00344C34">
              <w:rPr>
                <w:bCs/>
                <w:color w:val="000000" w:themeColor="text1"/>
                <w:sz w:val="22"/>
                <w:szCs w:val="22"/>
                <w:lang w:val="en-US"/>
              </w:rPr>
              <w:t>PF-06342505</w:t>
            </w:r>
          </w:p>
        </w:tc>
        <w:tc>
          <w:tcPr>
            <w:tcW w:w="1285" w:type="dxa"/>
            <w:tcBorders>
              <w:bottom w:val="single" w:sz="4" w:space="0" w:color="auto"/>
            </w:tcBorders>
            <w:shd w:val="clear" w:color="auto" w:fill="auto"/>
            <w:noWrap/>
            <w:vAlign w:val="center"/>
            <w:hideMark/>
          </w:tcPr>
          <w:p w14:paraId="1E180D8D" w14:textId="77777777" w:rsidR="00744EAC" w:rsidRPr="00120374" w:rsidRDefault="00344C34" w:rsidP="001B0F3F">
            <w:pPr>
              <w:jc w:val="center"/>
              <w:rPr>
                <w:color w:val="000000" w:themeColor="text1"/>
                <w:sz w:val="22"/>
                <w:szCs w:val="22"/>
                <w:lang w:val="en-US"/>
              </w:rPr>
            </w:pPr>
            <w:r w:rsidRPr="00344C34">
              <w:rPr>
                <w:color w:val="000000" w:themeColor="text1"/>
                <w:sz w:val="22"/>
                <w:szCs w:val="22"/>
                <w:lang w:val="en-US"/>
              </w:rPr>
              <w:t>100</w:t>
            </w:r>
          </w:p>
        </w:tc>
        <w:tc>
          <w:tcPr>
            <w:tcW w:w="1125" w:type="dxa"/>
            <w:tcBorders>
              <w:bottom w:val="single" w:sz="4" w:space="0" w:color="auto"/>
            </w:tcBorders>
            <w:shd w:val="clear" w:color="auto" w:fill="auto"/>
            <w:noWrap/>
            <w:vAlign w:val="center"/>
            <w:hideMark/>
          </w:tcPr>
          <w:p w14:paraId="1E180D8E" w14:textId="77777777" w:rsidR="00744EAC" w:rsidRPr="00120374" w:rsidRDefault="00344C34" w:rsidP="001B0F3F">
            <w:pPr>
              <w:jc w:val="center"/>
              <w:rPr>
                <w:color w:val="000000" w:themeColor="text1"/>
                <w:sz w:val="22"/>
                <w:szCs w:val="22"/>
                <w:lang w:val="en-US"/>
              </w:rPr>
            </w:pPr>
            <w:r w:rsidRPr="00344C34">
              <w:rPr>
                <w:color w:val="000000" w:themeColor="text1"/>
                <w:sz w:val="22"/>
                <w:szCs w:val="22"/>
                <w:lang w:val="en-US"/>
              </w:rPr>
              <w:t>3</w:t>
            </w:r>
          </w:p>
        </w:tc>
        <w:tc>
          <w:tcPr>
            <w:tcW w:w="2126" w:type="dxa"/>
            <w:tcBorders>
              <w:bottom w:val="single" w:sz="4" w:space="0" w:color="auto"/>
            </w:tcBorders>
            <w:shd w:val="clear" w:color="auto" w:fill="auto"/>
            <w:noWrap/>
            <w:vAlign w:val="center"/>
            <w:hideMark/>
          </w:tcPr>
          <w:p w14:paraId="1E180D8F" w14:textId="77777777" w:rsidR="00744EAC" w:rsidRPr="00120374" w:rsidRDefault="00344C34">
            <w:pPr>
              <w:jc w:val="center"/>
              <w:rPr>
                <w:color w:val="000000" w:themeColor="text1"/>
                <w:sz w:val="22"/>
                <w:szCs w:val="22"/>
                <w:lang w:val="en-US"/>
              </w:rPr>
            </w:pPr>
            <w:r w:rsidRPr="00344C34">
              <w:rPr>
                <w:color w:val="000000" w:themeColor="text1"/>
                <w:sz w:val="22"/>
                <w:szCs w:val="22"/>
                <w:lang w:val="en-US"/>
              </w:rPr>
              <w:t>17.21</w:t>
            </w:r>
          </w:p>
        </w:tc>
        <w:tc>
          <w:tcPr>
            <w:tcW w:w="1710" w:type="dxa"/>
            <w:tcBorders>
              <w:bottom w:val="single" w:sz="4" w:space="0" w:color="auto"/>
            </w:tcBorders>
            <w:shd w:val="clear" w:color="auto" w:fill="auto"/>
            <w:vAlign w:val="center"/>
            <w:hideMark/>
          </w:tcPr>
          <w:p w14:paraId="1E180D90" w14:textId="77777777" w:rsidR="00744EAC" w:rsidRPr="00120374" w:rsidRDefault="00344C34">
            <w:pPr>
              <w:jc w:val="center"/>
              <w:rPr>
                <w:color w:val="000000" w:themeColor="text1"/>
                <w:sz w:val="22"/>
                <w:szCs w:val="22"/>
              </w:rPr>
            </w:pPr>
            <w:r w:rsidRPr="00344C34">
              <w:rPr>
                <w:color w:val="000000" w:themeColor="text1"/>
                <w:sz w:val="22"/>
                <w:szCs w:val="22"/>
                <w:lang w:val="en-US"/>
              </w:rPr>
              <w:t>18</w:t>
            </w:r>
            <w:r w:rsidRPr="00344C34">
              <w:rPr>
                <w:color w:val="000000" w:themeColor="text1"/>
                <w:sz w:val="22"/>
                <w:szCs w:val="22"/>
              </w:rPr>
              <w:t>.78</w:t>
            </w:r>
          </w:p>
        </w:tc>
      </w:tr>
      <w:tr w:rsidR="00744EAC" w:rsidRPr="00120374" w14:paraId="1E180D98" w14:textId="77777777" w:rsidTr="00973B06">
        <w:trPr>
          <w:trHeight w:val="268"/>
          <w:jc w:val="center"/>
        </w:trPr>
        <w:tc>
          <w:tcPr>
            <w:tcW w:w="1720" w:type="dxa"/>
            <w:tcBorders>
              <w:top w:val="single" w:sz="4" w:space="0" w:color="auto"/>
              <w:bottom w:val="single" w:sz="4" w:space="0" w:color="auto"/>
            </w:tcBorders>
            <w:shd w:val="clear" w:color="auto" w:fill="auto"/>
            <w:noWrap/>
            <w:vAlign w:val="center"/>
            <w:hideMark/>
          </w:tcPr>
          <w:p w14:paraId="1E180D92" w14:textId="77777777" w:rsidR="00744EAC" w:rsidRPr="00120374" w:rsidRDefault="00344C34" w:rsidP="00973B06">
            <w:pPr>
              <w:jc w:val="center"/>
              <w:rPr>
                <w:i/>
                <w:iCs/>
                <w:color w:val="000000" w:themeColor="text1"/>
                <w:sz w:val="22"/>
                <w:szCs w:val="22"/>
              </w:rPr>
            </w:pPr>
            <w:r w:rsidRPr="00344C34">
              <w:rPr>
                <w:i/>
                <w:iCs/>
                <w:color w:val="000000" w:themeColor="text1"/>
                <w:sz w:val="22"/>
                <w:szCs w:val="22"/>
              </w:rPr>
              <w:t>P. falciparum*</w:t>
            </w:r>
          </w:p>
        </w:tc>
        <w:tc>
          <w:tcPr>
            <w:tcW w:w="1692" w:type="dxa"/>
            <w:tcBorders>
              <w:top w:val="single" w:sz="4" w:space="0" w:color="auto"/>
              <w:bottom w:val="single" w:sz="4" w:space="0" w:color="auto"/>
            </w:tcBorders>
            <w:shd w:val="clear" w:color="auto" w:fill="auto"/>
            <w:noWrap/>
            <w:vAlign w:val="center"/>
            <w:hideMark/>
          </w:tcPr>
          <w:p w14:paraId="1E180D93" w14:textId="77777777" w:rsidR="00744EAC" w:rsidRPr="00120374" w:rsidRDefault="00344C34" w:rsidP="00973B06">
            <w:pPr>
              <w:jc w:val="center"/>
              <w:rPr>
                <w:color w:val="000000" w:themeColor="text1"/>
                <w:sz w:val="22"/>
                <w:szCs w:val="22"/>
              </w:rPr>
            </w:pPr>
            <w:r w:rsidRPr="00344C34">
              <w:rPr>
                <w:color w:val="000000" w:themeColor="text1"/>
                <w:sz w:val="22"/>
                <w:szCs w:val="22"/>
              </w:rPr>
              <w:t>PF-06342505</w:t>
            </w:r>
          </w:p>
        </w:tc>
        <w:tc>
          <w:tcPr>
            <w:tcW w:w="1285" w:type="dxa"/>
            <w:tcBorders>
              <w:top w:val="single" w:sz="4" w:space="0" w:color="auto"/>
              <w:bottom w:val="single" w:sz="4" w:space="0" w:color="auto"/>
            </w:tcBorders>
            <w:shd w:val="clear" w:color="auto" w:fill="auto"/>
            <w:noWrap/>
            <w:vAlign w:val="center"/>
            <w:hideMark/>
          </w:tcPr>
          <w:p w14:paraId="1E180D94" w14:textId="77777777" w:rsidR="00744EAC" w:rsidRPr="00120374" w:rsidRDefault="00344C34" w:rsidP="00973B06">
            <w:pPr>
              <w:jc w:val="center"/>
              <w:rPr>
                <w:color w:val="000000" w:themeColor="text1"/>
                <w:sz w:val="22"/>
                <w:szCs w:val="22"/>
              </w:rPr>
            </w:pPr>
            <w:r w:rsidRPr="00344C34">
              <w:rPr>
                <w:color w:val="000000" w:themeColor="text1"/>
                <w:sz w:val="22"/>
                <w:szCs w:val="22"/>
              </w:rPr>
              <w:t>100</w:t>
            </w:r>
          </w:p>
        </w:tc>
        <w:tc>
          <w:tcPr>
            <w:tcW w:w="1125" w:type="dxa"/>
            <w:tcBorders>
              <w:top w:val="single" w:sz="4" w:space="0" w:color="auto"/>
              <w:bottom w:val="single" w:sz="4" w:space="0" w:color="auto"/>
            </w:tcBorders>
            <w:shd w:val="clear" w:color="auto" w:fill="auto"/>
            <w:noWrap/>
            <w:vAlign w:val="center"/>
            <w:hideMark/>
          </w:tcPr>
          <w:p w14:paraId="1E180D95" w14:textId="77777777" w:rsidR="00744EAC" w:rsidRPr="00120374" w:rsidRDefault="00344C34" w:rsidP="00973B06">
            <w:pPr>
              <w:jc w:val="center"/>
              <w:rPr>
                <w:color w:val="000000" w:themeColor="text1"/>
                <w:sz w:val="22"/>
                <w:szCs w:val="22"/>
              </w:rPr>
            </w:pPr>
            <w:r w:rsidRPr="00344C34">
              <w:rPr>
                <w:color w:val="000000" w:themeColor="text1"/>
                <w:sz w:val="22"/>
                <w:szCs w:val="22"/>
              </w:rPr>
              <w:t>7</w:t>
            </w:r>
          </w:p>
        </w:tc>
        <w:tc>
          <w:tcPr>
            <w:tcW w:w="2126" w:type="dxa"/>
            <w:tcBorders>
              <w:top w:val="single" w:sz="4" w:space="0" w:color="auto"/>
              <w:bottom w:val="single" w:sz="4" w:space="0" w:color="auto"/>
            </w:tcBorders>
            <w:shd w:val="clear" w:color="auto" w:fill="auto"/>
            <w:noWrap/>
            <w:vAlign w:val="bottom"/>
            <w:hideMark/>
          </w:tcPr>
          <w:p w14:paraId="1E180D96" w14:textId="77777777" w:rsidR="00744EAC" w:rsidRPr="00120374" w:rsidRDefault="00344C34" w:rsidP="00973B06">
            <w:pPr>
              <w:jc w:val="center"/>
              <w:rPr>
                <w:color w:val="000000" w:themeColor="text1"/>
                <w:sz w:val="22"/>
                <w:szCs w:val="22"/>
              </w:rPr>
            </w:pPr>
            <w:r w:rsidRPr="00344C34">
              <w:rPr>
                <w:color w:val="000000" w:themeColor="text1"/>
                <w:sz w:val="22"/>
                <w:szCs w:val="22"/>
              </w:rPr>
              <w:t>&lt; 0.01</w:t>
            </w:r>
          </w:p>
        </w:tc>
        <w:tc>
          <w:tcPr>
            <w:tcW w:w="1710" w:type="dxa"/>
            <w:tcBorders>
              <w:top w:val="single" w:sz="4" w:space="0" w:color="auto"/>
              <w:bottom w:val="single" w:sz="4" w:space="0" w:color="auto"/>
            </w:tcBorders>
            <w:shd w:val="clear" w:color="auto" w:fill="auto"/>
            <w:vAlign w:val="bottom"/>
            <w:hideMark/>
          </w:tcPr>
          <w:p w14:paraId="1E180D97" w14:textId="77777777" w:rsidR="00744EAC" w:rsidRPr="00120374" w:rsidRDefault="00344C34" w:rsidP="00973B06">
            <w:pPr>
              <w:jc w:val="center"/>
              <w:rPr>
                <w:color w:val="000000" w:themeColor="text1"/>
                <w:sz w:val="22"/>
                <w:szCs w:val="22"/>
              </w:rPr>
            </w:pPr>
            <w:r w:rsidRPr="00344C34">
              <w:rPr>
                <w:color w:val="000000" w:themeColor="text1"/>
                <w:sz w:val="22"/>
                <w:szCs w:val="22"/>
              </w:rPr>
              <w:t>15.34</w:t>
            </w:r>
          </w:p>
        </w:tc>
      </w:tr>
    </w:tbl>
    <w:p w14:paraId="1E180D99" w14:textId="77777777" w:rsidR="00744EAC" w:rsidRPr="00120374" w:rsidRDefault="00344C34" w:rsidP="00744EAC">
      <w:pPr>
        <w:jc w:val="both"/>
        <w:rPr>
          <w:color w:val="000000" w:themeColor="text1"/>
          <w:sz w:val="20"/>
          <w:szCs w:val="20"/>
          <w:lang w:val="en-GB"/>
        </w:rPr>
      </w:pPr>
      <w:r w:rsidRPr="00344C34">
        <w:rPr>
          <w:rStyle w:val="TitleChar"/>
          <w:rFonts w:ascii="Times New Roman" w:hAnsi="Times New Roman"/>
          <w:b w:val="0"/>
          <w:bCs w:val="0"/>
          <w:color w:val="000000" w:themeColor="text1"/>
          <w:kern w:val="0"/>
          <w:sz w:val="20"/>
          <w:szCs w:val="20"/>
          <w:lang w:val="en-US"/>
        </w:rPr>
        <w:t xml:space="preserve">(*): Data from the study </w:t>
      </w:r>
      <w:r w:rsidRPr="00344C34">
        <w:rPr>
          <w:color w:val="000000" w:themeColor="text1"/>
          <w:sz w:val="20"/>
          <w:szCs w:val="20"/>
          <w:lang w:val="en-GB"/>
        </w:rPr>
        <w:t>1607_TPG_</w:t>
      </w:r>
      <w:r w:rsidR="00D54D60">
        <w:rPr>
          <w:color w:val="000000" w:themeColor="text1"/>
          <w:sz w:val="20"/>
          <w:szCs w:val="20"/>
          <w:lang w:val="en-GB"/>
        </w:rPr>
        <w:t>071</w:t>
      </w:r>
    </w:p>
    <w:p w14:paraId="1E180D9A" w14:textId="77777777" w:rsidR="00C6418E" w:rsidRPr="00120374" w:rsidRDefault="00C6418E" w:rsidP="00586D21">
      <w:pPr>
        <w:jc w:val="both"/>
        <w:rPr>
          <w:rStyle w:val="TitleChar"/>
          <w:rFonts w:ascii="Times New Roman" w:hAnsi="Times New Roman"/>
          <w:b w:val="0"/>
          <w:bCs w:val="0"/>
          <w:color w:val="000000" w:themeColor="text1"/>
          <w:kern w:val="0"/>
          <w:sz w:val="20"/>
          <w:szCs w:val="20"/>
          <w:lang w:val="en-GB"/>
        </w:rPr>
      </w:pPr>
    </w:p>
    <w:p w14:paraId="1E180D9B" w14:textId="77777777" w:rsidR="0091741B" w:rsidRPr="00D54D60" w:rsidRDefault="0091741B" w:rsidP="00586D21">
      <w:pPr>
        <w:jc w:val="both"/>
        <w:rPr>
          <w:color w:val="000000" w:themeColor="text1"/>
          <w:sz w:val="22"/>
          <w:szCs w:val="22"/>
          <w:lang w:val="en-US"/>
        </w:rPr>
      </w:pPr>
    </w:p>
    <w:p w14:paraId="1E180D9C" w14:textId="77777777" w:rsidR="0091741B" w:rsidRPr="00D54D60" w:rsidRDefault="0091741B" w:rsidP="00586D21">
      <w:pPr>
        <w:jc w:val="both"/>
        <w:rPr>
          <w:color w:val="000000" w:themeColor="text1"/>
          <w:sz w:val="22"/>
          <w:szCs w:val="22"/>
          <w:lang w:val="en-US"/>
        </w:rPr>
      </w:pPr>
    </w:p>
    <w:p w14:paraId="1E180D9D" w14:textId="77777777" w:rsidR="00126370" w:rsidRPr="00D54D60" w:rsidRDefault="00344C34" w:rsidP="00744EAC">
      <w:pPr>
        <w:jc w:val="both"/>
        <w:rPr>
          <w:color w:val="000000" w:themeColor="text1"/>
          <w:lang w:val="en-US"/>
        </w:rPr>
      </w:pPr>
      <w:r w:rsidRPr="00D54D60">
        <w:rPr>
          <w:b/>
          <w:color w:val="000000" w:themeColor="text1"/>
          <w:sz w:val="22"/>
          <w:szCs w:val="22"/>
          <w:lang w:val="en-US"/>
        </w:rPr>
        <w:br w:type="page"/>
      </w:r>
    </w:p>
    <w:p w14:paraId="1E180D9E" w14:textId="77777777" w:rsidR="0032326B" w:rsidRPr="00120374" w:rsidRDefault="00344C34" w:rsidP="00586D21">
      <w:pPr>
        <w:pBdr>
          <w:bottom w:val="single" w:sz="4" w:space="1" w:color="auto"/>
        </w:pBdr>
        <w:jc w:val="both"/>
        <w:rPr>
          <w:b/>
          <w:color w:val="000000" w:themeColor="text1"/>
          <w:lang w:val="en-GB"/>
        </w:rPr>
      </w:pPr>
      <w:r w:rsidRPr="00344C34">
        <w:rPr>
          <w:b/>
          <w:color w:val="000000" w:themeColor="text1"/>
          <w:lang w:val="en-GB"/>
        </w:rPr>
        <w:t>Laboratory Practice and Animal Management Observed by</w:t>
      </w:r>
    </w:p>
    <w:p w14:paraId="1E180D9F" w14:textId="77777777" w:rsidR="005F300E" w:rsidRPr="00120374" w:rsidRDefault="00344C34" w:rsidP="00586D21">
      <w:pPr>
        <w:pBdr>
          <w:bottom w:val="single" w:sz="4" w:space="1" w:color="auto"/>
        </w:pBdr>
        <w:jc w:val="both"/>
        <w:rPr>
          <w:b/>
          <w:color w:val="000000" w:themeColor="text1"/>
          <w:lang w:val="en-GB"/>
        </w:rPr>
      </w:pPr>
      <w:r w:rsidRPr="00344C34">
        <w:rPr>
          <w:b/>
          <w:color w:val="000000" w:themeColor="text1"/>
          <w:lang w:val="en-GB"/>
        </w:rPr>
        <w:t>The Malaria Support Group</w:t>
      </w:r>
    </w:p>
    <w:p w14:paraId="1E180DA0" w14:textId="77777777" w:rsidR="00D70A8E" w:rsidRPr="00120374" w:rsidRDefault="00D70A8E" w:rsidP="00586D21">
      <w:pPr>
        <w:jc w:val="both"/>
        <w:rPr>
          <w:b/>
          <w:color w:val="000000" w:themeColor="text1"/>
          <w:lang w:val="en-GB"/>
        </w:rPr>
      </w:pPr>
    </w:p>
    <w:p w14:paraId="1E180DA1" w14:textId="77777777" w:rsidR="00652F84" w:rsidRPr="00120374" w:rsidRDefault="00344C34" w:rsidP="00586D21">
      <w:pPr>
        <w:jc w:val="both"/>
        <w:rPr>
          <w:color w:val="000000" w:themeColor="text1"/>
          <w:lang w:val="en-US"/>
        </w:rPr>
      </w:pPr>
      <w:r w:rsidRPr="00344C34">
        <w:rPr>
          <w:color w:val="000000" w:themeColor="text1"/>
          <w:lang w:val="en-US"/>
        </w:rPr>
        <w:t xml:space="preserve">All GlaxoSmithKline-Tres Cantos staff involved in animal research are trained to standards which are approved by recognised professional bodies and which adhere to national guidelines. Animals are transported, housed and cared for by dedicated staff. All due measures are taken to prevent or minimise pain and distress during and after experimental procedures. The Company supervises all staff appropriately and provides suitable facilities so that staff can carry out their duties responsibly and humanely. Qualified veterinarians are available at all times for advice and help in the care of animals and in the conduct of the research. </w:t>
      </w:r>
      <w:r w:rsidRPr="00344C34">
        <w:rPr>
          <w:color w:val="000000" w:themeColor="text1"/>
          <w:lang w:val="en-GB"/>
        </w:rPr>
        <w:t>In</w:t>
      </w:r>
      <w:r w:rsidRPr="00344C34">
        <w:rPr>
          <w:color w:val="000000" w:themeColor="text1"/>
          <w:lang w:val="en-US"/>
        </w:rPr>
        <w:t xml:space="preserve"> this study, all involved scientific staff followed GlaxoSmithKline’s ethical code of practice for the care and use of experimentation animals. </w:t>
      </w:r>
    </w:p>
    <w:p w14:paraId="1E180DA2" w14:textId="77777777" w:rsidR="006D0C6C" w:rsidRPr="00120374" w:rsidRDefault="00344C34" w:rsidP="00586D21">
      <w:pPr>
        <w:jc w:val="both"/>
        <w:rPr>
          <w:color w:val="000000" w:themeColor="text1"/>
          <w:lang w:val="en-US"/>
        </w:rPr>
      </w:pPr>
      <w:r w:rsidRPr="00344C34">
        <w:rPr>
          <w:color w:val="000000" w:themeColor="text1"/>
          <w:lang w:val="en-US"/>
        </w:rPr>
        <w:tab/>
        <w:t xml:space="preserve">GlaxoSmithKline-Tres Cantos animal facilities and R&amp;D programmes comply with all national and European Union laws, guidelines and codes of conduct for animal care and research use. In addition, GlaxoSmithKline-Tres Cantos animal facilities possess an independent accreditation of animal care by the </w:t>
      </w:r>
      <w:hyperlink r:id="rId15" w:tgtFrame="_blank" w:tooltip="Opens in new window" w:history="1">
        <w:r w:rsidRPr="00344C34">
          <w:rPr>
            <w:rStyle w:val="Hyperlink"/>
            <w:b/>
            <w:color w:val="000000" w:themeColor="text1"/>
            <w:u w:val="none"/>
            <w:lang w:val="en-US"/>
          </w:rPr>
          <w:t>Association for Assessment and Accreditation of Laboratory Animal Care</w:t>
        </w:r>
      </w:hyperlink>
      <w:r w:rsidRPr="00344C34">
        <w:rPr>
          <w:b/>
          <w:color w:val="000000" w:themeColor="text1"/>
          <w:lang w:val="en-US"/>
        </w:rPr>
        <w:t xml:space="preserve"> International</w:t>
      </w:r>
      <w:r w:rsidRPr="00344C34">
        <w:rPr>
          <w:i/>
          <w:color w:val="000000" w:themeColor="text1"/>
          <w:lang w:val="en-US"/>
        </w:rPr>
        <w:t xml:space="preserve"> </w:t>
      </w:r>
      <w:r w:rsidRPr="00344C34">
        <w:rPr>
          <w:color w:val="000000" w:themeColor="text1"/>
          <w:lang w:val="en-US"/>
        </w:rPr>
        <w:t>(AAALAC). AAALAC certifies that GlaxoSmithKline-Tres Cantos follows the highest standards in management programs that permit animals to grow, mature, reproduce, and maintain good health; provide for their well-being; and minimize variations that can affect research results.</w:t>
      </w:r>
    </w:p>
    <w:p w14:paraId="1E180DA3" w14:textId="77777777" w:rsidR="00652F84" w:rsidRPr="00120374" w:rsidRDefault="00344C34" w:rsidP="00586D21">
      <w:pPr>
        <w:jc w:val="both"/>
        <w:rPr>
          <w:color w:val="000000" w:themeColor="text1"/>
          <w:lang w:val="en-US"/>
        </w:rPr>
      </w:pPr>
      <w:r w:rsidRPr="00344C34">
        <w:rPr>
          <w:color w:val="000000" w:themeColor="text1"/>
          <w:lang w:val="en-US"/>
        </w:rPr>
        <w:tab/>
        <w:t>The rodents used to conduct this study were obtained from internationally respected animal suppliers, namely Charles River Labs and Harlan. The animals have been bred specifically for research and were certified to be specific pathogen-free.</w:t>
      </w:r>
    </w:p>
    <w:p w14:paraId="1E180DA4" w14:textId="77777777" w:rsidR="006D0C6C" w:rsidRPr="00120374" w:rsidRDefault="00344C34" w:rsidP="00586D21">
      <w:pPr>
        <w:jc w:val="both"/>
        <w:rPr>
          <w:color w:val="000000" w:themeColor="text1"/>
          <w:lang w:val="en-US"/>
        </w:rPr>
      </w:pPr>
      <w:r w:rsidRPr="00344C34">
        <w:rPr>
          <w:color w:val="000000" w:themeColor="text1"/>
          <w:lang w:val="en-US"/>
        </w:rPr>
        <w:tab/>
        <w:t xml:space="preserve">In order to ensure animal well-being, as well as experimental reproducibility, GlaxoSmithKline-Tres Cantos periodically and accurately monitors the physical microenvironment and macroenvironment parameters of its animal facilities. These parameters include (but are not limited to) </w:t>
      </w:r>
      <w:r w:rsidRPr="00344C34">
        <w:rPr>
          <w:b/>
          <w:color w:val="000000" w:themeColor="text1"/>
          <w:lang w:val="en-US"/>
        </w:rPr>
        <w:t>housing</w:t>
      </w:r>
      <w:r w:rsidRPr="00344C34">
        <w:rPr>
          <w:color w:val="000000" w:themeColor="text1"/>
          <w:lang w:val="en-US"/>
        </w:rPr>
        <w:t xml:space="preserve"> and </w:t>
      </w:r>
      <w:r w:rsidRPr="00344C34">
        <w:rPr>
          <w:b/>
          <w:color w:val="000000" w:themeColor="text1"/>
          <w:lang w:val="en-US"/>
        </w:rPr>
        <w:t>space recommendations</w:t>
      </w:r>
      <w:r w:rsidRPr="00344C34">
        <w:rPr>
          <w:color w:val="000000" w:themeColor="text1"/>
          <w:lang w:val="en-US"/>
        </w:rPr>
        <w:t xml:space="preserve">, </w:t>
      </w:r>
      <w:r w:rsidRPr="00344C34">
        <w:rPr>
          <w:b/>
          <w:color w:val="000000" w:themeColor="text1"/>
          <w:lang w:val="en-US"/>
        </w:rPr>
        <w:t>temperature</w:t>
      </w:r>
      <w:r w:rsidRPr="00344C34">
        <w:rPr>
          <w:color w:val="000000" w:themeColor="text1"/>
          <w:lang w:val="en-US"/>
        </w:rPr>
        <w:t xml:space="preserve">, </w:t>
      </w:r>
      <w:r w:rsidRPr="00344C34">
        <w:rPr>
          <w:b/>
          <w:color w:val="000000" w:themeColor="text1"/>
          <w:lang w:val="en-US"/>
        </w:rPr>
        <w:t>humidity</w:t>
      </w:r>
      <w:r w:rsidRPr="00344C34">
        <w:rPr>
          <w:color w:val="000000" w:themeColor="text1"/>
          <w:lang w:val="en-US"/>
        </w:rPr>
        <w:t xml:space="preserve">, </w:t>
      </w:r>
      <w:r w:rsidRPr="00344C34">
        <w:rPr>
          <w:b/>
          <w:color w:val="000000" w:themeColor="text1"/>
          <w:lang w:val="en-US"/>
        </w:rPr>
        <w:t xml:space="preserve">ventilation </w:t>
      </w:r>
      <w:r w:rsidRPr="00344C34">
        <w:rPr>
          <w:color w:val="000000" w:themeColor="text1"/>
          <w:lang w:val="en-US"/>
        </w:rPr>
        <w:t>and</w:t>
      </w:r>
      <w:r w:rsidRPr="00344C34">
        <w:rPr>
          <w:b/>
          <w:color w:val="000000" w:themeColor="text1"/>
          <w:lang w:val="en-US"/>
        </w:rPr>
        <w:t xml:space="preserve"> air pressure</w:t>
      </w:r>
      <w:r w:rsidRPr="00344C34">
        <w:rPr>
          <w:color w:val="000000" w:themeColor="text1"/>
          <w:lang w:val="en-US"/>
        </w:rPr>
        <w:t xml:space="preserve">, </w:t>
      </w:r>
      <w:r w:rsidRPr="00344C34">
        <w:rPr>
          <w:b/>
          <w:color w:val="000000" w:themeColor="text1"/>
          <w:lang w:val="en-US"/>
        </w:rPr>
        <w:t>sterilization by hydrogen peroxide vapor</w:t>
      </w:r>
      <w:r w:rsidRPr="00344C34">
        <w:rPr>
          <w:color w:val="000000" w:themeColor="text1"/>
          <w:lang w:val="en-US"/>
        </w:rPr>
        <w:t xml:space="preserve">, </w:t>
      </w:r>
      <w:r w:rsidRPr="00344C34">
        <w:rPr>
          <w:b/>
          <w:color w:val="000000" w:themeColor="text1"/>
          <w:lang w:val="en-US"/>
        </w:rPr>
        <w:t>illumination pattern</w:t>
      </w:r>
      <w:r w:rsidRPr="00344C34">
        <w:rPr>
          <w:color w:val="000000" w:themeColor="text1"/>
          <w:lang w:val="en-US"/>
        </w:rPr>
        <w:t xml:space="preserve">, </w:t>
      </w:r>
      <w:r w:rsidRPr="00344C34">
        <w:rPr>
          <w:b/>
          <w:color w:val="000000" w:themeColor="text1"/>
          <w:lang w:val="en-US"/>
        </w:rPr>
        <w:t>noise</w:t>
      </w:r>
      <w:r w:rsidRPr="00344C34">
        <w:rPr>
          <w:color w:val="000000" w:themeColor="text1"/>
          <w:lang w:val="en-US"/>
        </w:rPr>
        <w:t xml:space="preserve">, </w:t>
      </w:r>
      <w:r w:rsidRPr="00344C34">
        <w:rPr>
          <w:b/>
          <w:color w:val="000000" w:themeColor="text1"/>
          <w:lang w:val="en-US"/>
        </w:rPr>
        <w:t>food</w:t>
      </w:r>
      <w:r w:rsidRPr="00344C34">
        <w:rPr>
          <w:color w:val="000000" w:themeColor="text1"/>
          <w:lang w:val="en-US"/>
        </w:rPr>
        <w:t xml:space="preserve">, </w:t>
      </w:r>
      <w:r w:rsidRPr="00344C34">
        <w:rPr>
          <w:b/>
          <w:color w:val="000000" w:themeColor="text1"/>
          <w:lang w:val="en-US"/>
        </w:rPr>
        <w:t>water</w:t>
      </w:r>
      <w:r w:rsidRPr="00344C34">
        <w:rPr>
          <w:color w:val="000000" w:themeColor="text1"/>
          <w:lang w:val="en-US"/>
        </w:rPr>
        <w:t xml:space="preserve">, </w:t>
      </w:r>
      <w:r w:rsidRPr="00344C34">
        <w:rPr>
          <w:b/>
          <w:color w:val="000000" w:themeColor="text1"/>
          <w:lang w:val="en-US"/>
        </w:rPr>
        <w:t>bedding</w:t>
      </w:r>
      <w:r w:rsidRPr="00344C34">
        <w:rPr>
          <w:color w:val="000000" w:themeColor="text1"/>
          <w:lang w:val="en-US"/>
        </w:rPr>
        <w:t xml:space="preserve">, </w:t>
      </w:r>
      <w:r w:rsidRPr="00344C34">
        <w:rPr>
          <w:b/>
          <w:color w:val="000000" w:themeColor="text1"/>
          <w:lang w:val="en-US"/>
        </w:rPr>
        <w:t>sanitation</w:t>
      </w:r>
      <w:r w:rsidRPr="00344C34">
        <w:rPr>
          <w:color w:val="000000" w:themeColor="text1"/>
          <w:lang w:val="en-US"/>
        </w:rPr>
        <w:t xml:space="preserve">, </w:t>
      </w:r>
      <w:r w:rsidRPr="00344C34">
        <w:rPr>
          <w:b/>
          <w:color w:val="000000" w:themeColor="text1"/>
          <w:lang w:val="en-US"/>
        </w:rPr>
        <w:t>waste</w:t>
      </w:r>
      <w:r w:rsidRPr="00344C34">
        <w:rPr>
          <w:color w:val="000000" w:themeColor="text1"/>
          <w:lang w:val="en-US"/>
        </w:rPr>
        <w:t xml:space="preserve"> </w:t>
      </w:r>
      <w:r w:rsidRPr="00344C34">
        <w:rPr>
          <w:b/>
          <w:color w:val="000000" w:themeColor="text1"/>
          <w:lang w:val="en-US"/>
        </w:rPr>
        <w:t>disposal</w:t>
      </w:r>
      <w:r w:rsidRPr="00344C34">
        <w:rPr>
          <w:color w:val="000000" w:themeColor="text1"/>
          <w:lang w:val="en-US"/>
        </w:rPr>
        <w:t xml:space="preserve">, and </w:t>
      </w:r>
      <w:r w:rsidRPr="00344C34">
        <w:rPr>
          <w:b/>
          <w:color w:val="000000" w:themeColor="text1"/>
          <w:lang w:val="en-US"/>
        </w:rPr>
        <w:t>pest</w:t>
      </w:r>
      <w:r w:rsidRPr="00344C34">
        <w:rPr>
          <w:color w:val="000000" w:themeColor="text1"/>
          <w:lang w:val="en-US"/>
        </w:rPr>
        <w:t xml:space="preserve"> </w:t>
      </w:r>
      <w:r w:rsidRPr="00344C34">
        <w:rPr>
          <w:b/>
          <w:color w:val="000000" w:themeColor="text1"/>
          <w:lang w:val="en-US"/>
        </w:rPr>
        <w:t>control</w:t>
      </w:r>
      <w:r w:rsidRPr="00344C34">
        <w:rPr>
          <w:color w:val="000000" w:themeColor="text1"/>
          <w:lang w:val="en-US"/>
        </w:rPr>
        <w:t>.</w:t>
      </w:r>
    </w:p>
    <w:p w14:paraId="1E180DA5" w14:textId="77777777" w:rsidR="00D33967" w:rsidRPr="00120374" w:rsidRDefault="00344C34" w:rsidP="00586D21">
      <w:pPr>
        <w:jc w:val="both"/>
        <w:rPr>
          <w:color w:val="000000" w:themeColor="text1"/>
          <w:lang w:val="en-US"/>
        </w:rPr>
      </w:pPr>
      <w:r w:rsidRPr="00344C34">
        <w:rPr>
          <w:color w:val="000000" w:themeColor="text1"/>
          <w:lang w:val="en-US"/>
        </w:rPr>
        <w:tab/>
        <w:t xml:space="preserve">During the conduction of the present Study </w:t>
      </w:r>
      <w:r w:rsidRPr="00344C34">
        <w:rPr>
          <w:color w:val="000000" w:themeColor="text1"/>
          <w:lang w:val="en-GB"/>
        </w:rPr>
        <w:t>no abnormal measurements of the aforementioned environmental parameters occurred which could affect the reliability of the data obtained.</w:t>
      </w:r>
    </w:p>
    <w:p w14:paraId="1E180DA6" w14:textId="77777777" w:rsidR="00D33967" w:rsidRPr="00120374" w:rsidRDefault="00D33967" w:rsidP="00586D21">
      <w:pPr>
        <w:jc w:val="both"/>
        <w:rPr>
          <w:color w:val="000000" w:themeColor="text1"/>
          <w:lang w:val="en-US"/>
        </w:rPr>
      </w:pPr>
    </w:p>
    <w:p w14:paraId="1E180DA7" w14:textId="77777777" w:rsidR="000C0DE1" w:rsidRPr="00120374" w:rsidRDefault="000C0DE1" w:rsidP="00586D21">
      <w:pPr>
        <w:jc w:val="both"/>
        <w:rPr>
          <w:color w:val="000000" w:themeColor="text1"/>
          <w:lang w:val="en-US"/>
        </w:rPr>
      </w:pPr>
    </w:p>
    <w:p w14:paraId="1E180DA8" w14:textId="77777777" w:rsidR="00EA67CA" w:rsidRPr="00120374" w:rsidRDefault="00EA67CA" w:rsidP="00586D21">
      <w:pPr>
        <w:jc w:val="both"/>
        <w:rPr>
          <w:color w:val="000000" w:themeColor="text1"/>
          <w:lang w:val="en-GB"/>
        </w:rPr>
      </w:pPr>
    </w:p>
    <w:p w14:paraId="1E180DA9" w14:textId="77777777" w:rsidR="00A0207A" w:rsidRPr="00120374" w:rsidRDefault="00A0207A" w:rsidP="00586D21">
      <w:pPr>
        <w:jc w:val="both"/>
        <w:rPr>
          <w:b/>
          <w:color w:val="000000" w:themeColor="text1"/>
          <w:lang w:val="en-GB"/>
        </w:rPr>
      </w:pPr>
    </w:p>
    <w:p w14:paraId="1E180DAA" w14:textId="77777777" w:rsidR="00AF578C" w:rsidRPr="00120374" w:rsidRDefault="00AF578C" w:rsidP="00586D21">
      <w:pPr>
        <w:jc w:val="both"/>
        <w:rPr>
          <w:b/>
          <w:color w:val="000000" w:themeColor="text1"/>
          <w:lang w:val="en-GB"/>
        </w:rPr>
      </w:pPr>
    </w:p>
    <w:p w14:paraId="1E180DAB" w14:textId="77777777" w:rsidR="00AA5839" w:rsidRPr="00120374" w:rsidRDefault="00AA5839" w:rsidP="00586D21">
      <w:pPr>
        <w:jc w:val="both"/>
        <w:rPr>
          <w:b/>
          <w:color w:val="000000" w:themeColor="text1"/>
          <w:lang w:val="en-GB"/>
        </w:rPr>
      </w:pPr>
    </w:p>
    <w:sectPr w:rsidR="00AA5839" w:rsidRPr="00120374" w:rsidSect="00877A87">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80DB5" w14:textId="77777777" w:rsidR="00D54D60" w:rsidRDefault="00D54D60">
      <w:r>
        <w:separator/>
      </w:r>
    </w:p>
  </w:endnote>
  <w:endnote w:type="continuationSeparator" w:id="0">
    <w:p w14:paraId="1E180DB6" w14:textId="77777777" w:rsidR="00D54D60" w:rsidRDefault="00D54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yriadPro-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0DB8" w14:textId="77777777" w:rsidR="00D54D60" w:rsidRPr="006972F2" w:rsidRDefault="00D54D60" w:rsidP="00A30592">
    <w:pPr>
      <w:jc w:val="right"/>
      <w:rPr>
        <w:lang w:val="en-GB"/>
      </w:rPr>
    </w:pPr>
    <w:r w:rsidRPr="006972F2">
      <w:rPr>
        <w:sz w:val="16"/>
        <w:szCs w:val="16"/>
      </w:rPr>
      <w:t xml:space="preserve">Report </w:t>
    </w:r>
    <w:r w:rsidRPr="006972F2">
      <w:rPr>
        <w:sz w:val="16"/>
        <w:szCs w:val="16"/>
        <w:lang w:val="en-GB"/>
      </w:rPr>
      <w:t>1607_TPG_071</w:t>
    </w:r>
  </w:p>
  <w:p w14:paraId="1E180DB9" w14:textId="77777777" w:rsidR="00D54D60" w:rsidRPr="00C93900" w:rsidRDefault="00D54D60" w:rsidP="005C31F4">
    <w:pPr>
      <w:pStyle w:val="Footer"/>
      <w:jc w:val="right"/>
      <w:rPr>
        <w:rFonts w:ascii="Arial" w:hAnsi="Arial" w:cs="Arial"/>
        <w:sz w:val="16"/>
        <w:szCs w:val="16"/>
      </w:rPr>
    </w:pPr>
    <w:r w:rsidRPr="00C93900">
      <w:rPr>
        <w:rFonts w:ascii="Arial" w:hAnsi="Arial" w:cs="Arial"/>
        <w:sz w:val="16"/>
        <w:szCs w:val="16"/>
      </w:rPr>
      <w:t xml:space="preserve">Page </w:t>
    </w:r>
    <w:r w:rsidRPr="00C93900">
      <w:rPr>
        <w:rFonts w:ascii="Arial" w:hAnsi="Arial" w:cs="Arial"/>
        <w:sz w:val="16"/>
        <w:szCs w:val="16"/>
      </w:rPr>
      <w:fldChar w:fldCharType="begin"/>
    </w:r>
    <w:r w:rsidRPr="00C93900">
      <w:rPr>
        <w:rFonts w:ascii="Arial" w:hAnsi="Arial" w:cs="Arial"/>
        <w:sz w:val="16"/>
        <w:szCs w:val="16"/>
      </w:rPr>
      <w:instrText xml:space="preserve"> PAGE </w:instrText>
    </w:r>
    <w:r w:rsidRPr="00C93900">
      <w:rPr>
        <w:rFonts w:ascii="Arial" w:hAnsi="Arial" w:cs="Arial"/>
        <w:sz w:val="16"/>
        <w:szCs w:val="16"/>
      </w:rPr>
      <w:fldChar w:fldCharType="separate"/>
    </w:r>
    <w:r w:rsidR="002943C6">
      <w:rPr>
        <w:rFonts w:ascii="Arial" w:hAnsi="Arial" w:cs="Arial"/>
        <w:noProof/>
        <w:sz w:val="16"/>
        <w:szCs w:val="16"/>
      </w:rPr>
      <w:t>8</w:t>
    </w:r>
    <w:r w:rsidRPr="00C93900">
      <w:rPr>
        <w:rFonts w:ascii="Arial" w:hAnsi="Arial" w:cs="Arial"/>
        <w:sz w:val="16"/>
        <w:szCs w:val="16"/>
      </w:rPr>
      <w:fldChar w:fldCharType="end"/>
    </w:r>
    <w:r w:rsidRPr="00C93900">
      <w:rPr>
        <w:rFonts w:ascii="Arial" w:hAnsi="Arial" w:cs="Arial"/>
        <w:sz w:val="16"/>
        <w:szCs w:val="16"/>
      </w:rPr>
      <w:t xml:space="preserve"> of </w:t>
    </w:r>
    <w:r w:rsidRPr="00C93900">
      <w:rPr>
        <w:rFonts w:ascii="Arial" w:hAnsi="Arial" w:cs="Arial"/>
        <w:sz w:val="16"/>
        <w:szCs w:val="16"/>
      </w:rPr>
      <w:fldChar w:fldCharType="begin"/>
    </w:r>
    <w:r w:rsidRPr="00C93900">
      <w:rPr>
        <w:rFonts w:ascii="Arial" w:hAnsi="Arial" w:cs="Arial"/>
        <w:sz w:val="16"/>
        <w:szCs w:val="16"/>
      </w:rPr>
      <w:instrText xml:space="preserve"> NUMPAGES </w:instrText>
    </w:r>
    <w:r w:rsidRPr="00C93900">
      <w:rPr>
        <w:rFonts w:ascii="Arial" w:hAnsi="Arial" w:cs="Arial"/>
        <w:sz w:val="16"/>
        <w:szCs w:val="16"/>
      </w:rPr>
      <w:fldChar w:fldCharType="separate"/>
    </w:r>
    <w:r w:rsidR="002943C6">
      <w:rPr>
        <w:rFonts w:ascii="Arial" w:hAnsi="Arial" w:cs="Arial"/>
        <w:noProof/>
        <w:sz w:val="16"/>
        <w:szCs w:val="16"/>
      </w:rPr>
      <w:t>13</w:t>
    </w:r>
    <w:r w:rsidRPr="00C93900">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0DB3" w14:textId="77777777" w:rsidR="00D54D60" w:rsidRDefault="00D54D60">
      <w:r>
        <w:separator/>
      </w:r>
    </w:p>
  </w:footnote>
  <w:footnote w:type="continuationSeparator" w:id="0">
    <w:p w14:paraId="1E180DB4" w14:textId="77777777" w:rsidR="00D54D60" w:rsidRDefault="00D54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0DB7" w14:textId="77777777" w:rsidR="00D54D60" w:rsidRPr="00C93900" w:rsidRDefault="00D54D60" w:rsidP="00F360C9">
    <w:pPr>
      <w:pStyle w:val="Header"/>
      <w:jc w:val="right"/>
      <w:rPr>
        <w:rFonts w:ascii="Arial" w:hAnsi="Arial" w:cs="Arial"/>
        <w:sz w:val="16"/>
        <w:szCs w:val="16"/>
        <w:lang w:val="en-GB"/>
      </w:rPr>
    </w:pPr>
    <w:r>
      <w:rPr>
        <w:rFonts w:ascii="Arial" w:hAnsi="Arial" w:cs="Arial"/>
        <w:sz w:val="16"/>
        <w:szCs w:val="16"/>
        <w:lang w:val="en-GB"/>
      </w:rPr>
      <w:t xml:space="preserve">MMV-GSK </w:t>
    </w:r>
    <w:r w:rsidRPr="00C93900">
      <w:rPr>
        <w:rFonts w:ascii="Arial" w:hAnsi="Arial" w:cs="Arial"/>
        <w:sz w:val="16"/>
        <w:szCs w:val="16"/>
        <w:lang w:val="en-GB"/>
      </w:rPr>
      <w:t>MALARIA SUPPORT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D4ADC"/>
    <w:multiLevelType w:val="hybridMultilevel"/>
    <w:tmpl w:val="185265CA"/>
    <w:lvl w:ilvl="0" w:tplc="4EC8DA94">
      <w:start w:val="1"/>
      <w:numFmt w:val="decimal"/>
      <w:lvlText w:val="%1."/>
      <w:lvlJc w:val="left"/>
      <w:pPr>
        <w:tabs>
          <w:tab w:val="num" w:pos="720"/>
        </w:tabs>
        <w:ind w:left="720" w:hanging="360"/>
      </w:pPr>
    </w:lvl>
    <w:lvl w:ilvl="1" w:tplc="1758057A" w:tentative="1">
      <w:start w:val="1"/>
      <w:numFmt w:val="decimal"/>
      <w:lvlText w:val="%2."/>
      <w:lvlJc w:val="left"/>
      <w:pPr>
        <w:tabs>
          <w:tab w:val="num" w:pos="1440"/>
        </w:tabs>
        <w:ind w:left="1440" w:hanging="360"/>
      </w:pPr>
    </w:lvl>
    <w:lvl w:ilvl="2" w:tplc="519E89EA" w:tentative="1">
      <w:start w:val="1"/>
      <w:numFmt w:val="decimal"/>
      <w:lvlText w:val="%3."/>
      <w:lvlJc w:val="left"/>
      <w:pPr>
        <w:tabs>
          <w:tab w:val="num" w:pos="2160"/>
        </w:tabs>
        <w:ind w:left="2160" w:hanging="360"/>
      </w:pPr>
    </w:lvl>
    <w:lvl w:ilvl="3" w:tplc="54580F86" w:tentative="1">
      <w:start w:val="1"/>
      <w:numFmt w:val="decimal"/>
      <w:lvlText w:val="%4."/>
      <w:lvlJc w:val="left"/>
      <w:pPr>
        <w:tabs>
          <w:tab w:val="num" w:pos="2880"/>
        </w:tabs>
        <w:ind w:left="2880" w:hanging="360"/>
      </w:pPr>
    </w:lvl>
    <w:lvl w:ilvl="4" w:tplc="CE78763A" w:tentative="1">
      <w:start w:val="1"/>
      <w:numFmt w:val="decimal"/>
      <w:lvlText w:val="%5."/>
      <w:lvlJc w:val="left"/>
      <w:pPr>
        <w:tabs>
          <w:tab w:val="num" w:pos="3600"/>
        </w:tabs>
        <w:ind w:left="3600" w:hanging="360"/>
      </w:pPr>
    </w:lvl>
    <w:lvl w:ilvl="5" w:tplc="1D6C1DF8" w:tentative="1">
      <w:start w:val="1"/>
      <w:numFmt w:val="decimal"/>
      <w:lvlText w:val="%6."/>
      <w:lvlJc w:val="left"/>
      <w:pPr>
        <w:tabs>
          <w:tab w:val="num" w:pos="4320"/>
        </w:tabs>
        <w:ind w:left="4320" w:hanging="360"/>
      </w:pPr>
    </w:lvl>
    <w:lvl w:ilvl="6" w:tplc="F866E40C" w:tentative="1">
      <w:start w:val="1"/>
      <w:numFmt w:val="decimal"/>
      <w:lvlText w:val="%7."/>
      <w:lvlJc w:val="left"/>
      <w:pPr>
        <w:tabs>
          <w:tab w:val="num" w:pos="5040"/>
        </w:tabs>
        <w:ind w:left="5040" w:hanging="360"/>
      </w:pPr>
    </w:lvl>
    <w:lvl w:ilvl="7" w:tplc="3DBCD1E0" w:tentative="1">
      <w:start w:val="1"/>
      <w:numFmt w:val="decimal"/>
      <w:lvlText w:val="%8."/>
      <w:lvlJc w:val="left"/>
      <w:pPr>
        <w:tabs>
          <w:tab w:val="num" w:pos="5760"/>
        </w:tabs>
        <w:ind w:left="5760" w:hanging="360"/>
      </w:pPr>
    </w:lvl>
    <w:lvl w:ilvl="8" w:tplc="088680E8" w:tentative="1">
      <w:start w:val="1"/>
      <w:numFmt w:val="decimal"/>
      <w:lvlText w:val="%9."/>
      <w:lvlJc w:val="left"/>
      <w:pPr>
        <w:tabs>
          <w:tab w:val="num" w:pos="6480"/>
        </w:tabs>
        <w:ind w:left="6480" w:hanging="360"/>
      </w:pPr>
    </w:lvl>
  </w:abstractNum>
  <w:abstractNum w:abstractNumId="1" w15:restartNumberingAfterBreak="0">
    <w:nsid w:val="1C953BD6"/>
    <w:multiLevelType w:val="hybridMultilevel"/>
    <w:tmpl w:val="9DF425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1E4B34"/>
    <w:multiLevelType w:val="hybridMultilevel"/>
    <w:tmpl w:val="A2C6130C"/>
    <w:lvl w:ilvl="0" w:tplc="08949AA6">
      <w:start w:val="1"/>
      <w:numFmt w:val="decimal"/>
      <w:lvlText w:val="%1."/>
      <w:lvlJc w:val="left"/>
      <w:pPr>
        <w:tabs>
          <w:tab w:val="num" w:pos="720"/>
        </w:tabs>
        <w:ind w:left="720" w:hanging="360"/>
      </w:pPr>
    </w:lvl>
    <w:lvl w:ilvl="1" w:tplc="5AF85102" w:tentative="1">
      <w:start w:val="1"/>
      <w:numFmt w:val="decimal"/>
      <w:lvlText w:val="%2."/>
      <w:lvlJc w:val="left"/>
      <w:pPr>
        <w:tabs>
          <w:tab w:val="num" w:pos="1440"/>
        </w:tabs>
        <w:ind w:left="1440" w:hanging="360"/>
      </w:pPr>
    </w:lvl>
    <w:lvl w:ilvl="2" w:tplc="16AC1FEC" w:tentative="1">
      <w:start w:val="1"/>
      <w:numFmt w:val="decimal"/>
      <w:lvlText w:val="%3."/>
      <w:lvlJc w:val="left"/>
      <w:pPr>
        <w:tabs>
          <w:tab w:val="num" w:pos="2160"/>
        </w:tabs>
        <w:ind w:left="2160" w:hanging="360"/>
      </w:pPr>
    </w:lvl>
    <w:lvl w:ilvl="3" w:tplc="FD206EAA" w:tentative="1">
      <w:start w:val="1"/>
      <w:numFmt w:val="decimal"/>
      <w:lvlText w:val="%4."/>
      <w:lvlJc w:val="left"/>
      <w:pPr>
        <w:tabs>
          <w:tab w:val="num" w:pos="2880"/>
        </w:tabs>
        <w:ind w:left="2880" w:hanging="360"/>
      </w:pPr>
    </w:lvl>
    <w:lvl w:ilvl="4" w:tplc="D902AC7C" w:tentative="1">
      <w:start w:val="1"/>
      <w:numFmt w:val="decimal"/>
      <w:lvlText w:val="%5."/>
      <w:lvlJc w:val="left"/>
      <w:pPr>
        <w:tabs>
          <w:tab w:val="num" w:pos="3600"/>
        </w:tabs>
        <w:ind w:left="3600" w:hanging="360"/>
      </w:pPr>
    </w:lvl>
    <w:lvl w:ilvl="5" w:tplc="B006454E" w:tentative="1">
      <w:start w:val="1"/>
      <w:numFmt w:val="decimal"/>
      <w:lvlText w:val="%6."/>
      <w:lvlJc w:val="left"/>
      <w:pPr>
        <w:tabs>
          <w:tab w:val="num" w:pos="4320"/>
        </w:tabs>
        <w:ind w:left="4320" w:hanging="360"/>
      </w:pPr>
    </w:lvl>
    <w:lvl w:ilvl="6" w:tplc="4970C540" w:tentative="1">
      <w:start w:val="1"/>
      <w:numFmt w:val="decimal"/>
      <w:lvlText w:val="%7."/>
      <w:lvlJc w:val="left"/>
      <w:pPr>
        <w:tabs>
          <w:tab w:val="num" w:pos="5040"/>
        </w:tabs>
        <w:ind w:left="5040" w:hanging="360"/>
      </w:pPr>
    </w:lvl>
    <w:lvl w:ilvl="7" w:tplc="C568ADCC" w:tentative="1">
      <w:start w:val="1"/>
      <w:numFmt w:val="decimal"/>
      <w:lvlText w:val="%8."/>
      <w:lvlJc w:val="left"/>
      <w:pPr>
        <w:tabs>
          <w:tab w:val="num" w:pos="5760"/>
        </w:tabs>
        <w:ind w:left="5760" w:hanging="360"/>
      </w:pPr>
    </w:lvl>
    <w:lvl w:ilvl="8" w:tplc="FC6075CC" w:tentative="1">
      <w:start w:val="1"/>
      <w:numFmt w:val="decimal"/>
      <w:lvlText w:val="%9."/>
      <w:lvlJc w:val="left"/>
      <w:pPr>
        <w:tabs>
          <w:tab w:val="num" w:pos="6480"/>
        </w:tabs>
        <w:ind w:left="6480" w:hanging="360"/>
      </w:pPr>
    </w:lvl>
  </w:abstractNum>
  <w:abstractNum w:abstractNumId="3" w15:restartNumberingAfterBreak="0">
    <w:nsid w:val="620D4AB7"/>
    <w:multiLevelType w:val="multilevel"/>
    <w:tmpl w:val="003666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6758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EF2DB1"/>
    <w:rsid w:val="00000969"/>
    <w:rsid w:val="00000D24"/>
    <w:rsid w:val="00001495"/>
    <w:rsid w:val="00002A91"/>
    <w:rsid w:val="0000525C"/>
    <w:rsid w:val="0000595C"/>
    <w:rsid w:val="000063E2"/>
    <w:rsid w:val="00010A9F"/>
    <w:rsid w:val="000122FF"/>
    <w:rsid w:val="000128EB"/>
    <w:rsid w:val="00014158"/>
    <w:rsid w:val="00015B0C"/>
    <w:rsid w:val="000169F7"/>
    <w:rsid w:val="00016B85"/>
    <w:rsid w:val="00017DE4"/>
    <w:rsid w:val="000214B0"/>
    <w:rsid w:val="00021916"/>
    <w:rsid w:val="00021A96"/>
    <w:rsid w:val="00021F45"/>
    <w:rsid w:val="000233AC"/>
    <w:rsid w:val="00023F47"/>
    <w:rsid w:val="00024409"/>
    <w:rsid w:val="00024C1B"/>
    <w:rsid w:val="00025275"/>
    <w:rsid w:val="00026A4D"/>
    <w:rsid w:val="00026BA3"/>
    <w:rsid w:val="00026FDF"/>
    <w:rsid w:val="000304BA"/>
    <w:rsid w:val="0003093A"/>
    <w:rsid w:val="00030CE3"/>
    <w:rsid w:val="0003106B"/>
    <w:rsid w:val="0003132C"/>
    <w:rsid w:val="000315EC"/>
    <w:rsid w:val="000323CE"/>
    <w:rsid w:val="00032481"/>
    <w:rsid w:val="000336A8"/>
    <w:rsid w:val="000342B4"/>
    <w:rsid w:val="0003488B"/>
    <w:rsid w:val="00035FFB"/>
    <w:rsid w:val="000361EC"/>
    <w:rsid w:val="0003667C"/>
    <w:rsid w:val="00036EE9"/>
    <w:rsid w:val="00037345"/>
    <w:rsid w:val="00037671"/>
    <w:rsid w:val="00041063"/>
    <w:rsid w:val="000415B7"/>
    <w:rsid w:val="0004189A"/>
    <w:rsid w:val="00042E61"/>
    <w:rsid w:val="000430BD"/>
    <w:rsid w:val="000434E4"/>
    <w:rsid w:val="00043F97"/>
    <w:rsid w:val="0004477A"/>
    <w:rsid w:val="00046D88"/>
    <w:rsid w:val="000478FE"/>
    <w:rsid w:val="000502B4"/>
    <w:rsid w:val="000506BB"/>
    <w:rsid w:val="00050727"/>
    <w:rsid w:val="00052765"/>
    <w:rsid w:val="000528F7"/>
    <w:rsid w:val="00053B17"/>
    <w:rsid w:val="0005445E"/>
    <w:rsid w:val="0005460A"/>
    <w:rsid w:val="00055657"/>
    <w:rsid w:val="000634A8"/>
    <w:rsid w:val="000635A2"/>
    <w:rsid w:val="000635AB"/>
    <w:rsid w:val="0006408B"/>
    <w:rsid w:val="00064FC1"/>
    <w:rsid w:val="000652A2"/>
    <w:rsid w:val="00065E3F"/>
    <w:rsid w:val="0007025C"/>
    <w:rsid w:val="00072474"/>
    <w:rsid w:val="00073FC3"/>
    <w:rsid w:val="000742A2"/>
    <w:rsid w:val="00075684"/>
    <w:rsid w:val="000775D8"/>
    <w:rsid w:val="00081332"/>
    <w:rsid w:val="00082ED6"/>
    <w:rsid w:val="00082EE5"/>
    <w:rsid w:val="00083B88"/>
    <w:rsid w:val="00083C83"/>
    <w:rsid w:val="00085A11"/>
    <w:rsid w:val="00086CC1"/>
    <w:rsid w:val="0008795D"/>
    <w:rsid w:val="00090048"/>
    <w:rsid w:val="000900DF"/>
    <w:rsid w:val="000903D9"/>
    <w:rsid w:val="00091225"/>
    <w:rsid w:val="00091E3A"/>
    <w:rsid w:val="0009219C"/>
    <w:rsid w:val="00093E1B"/>
    <w:rsid w:val="00094118"/>
    <w:rsid w:val="00096A0D"/>
    <w:rsid w:val="00096F38"/>
    <w:rsid w:val="000A0B42"/>
    <w:rsid w:val="000A1681"/>
    <w:rsid w:val="000A2F30"/>
    <w:rsid w:val="000B1219"/>
    <w:rsid w:val="000B1C8D"/>
    <w:rsid w:val="000B2009"/>
    <w:rsid w:val="000B3368"/>
    <w:rsid w:val="000B36D7"/>
    <w:rsid w:val="000B3E0B"/>
    <w:rsid w:val="000B46F7"/>
    <w:rsid w:val="000B4E26"/>
    <w:rsid w:val="000B4F34"/>
    <w:rsid w:val="000B68E5"/>
    <w:rsid w:val="000B6A2E"/>
    <w:rsid w:val="000B7F41"/>
    <w:rsid w:val="000C052B"/>
    <w:rsid w:val="000C0BDA"/>
    <w:rsid w:val="000C0DE1"/>
    <w:rsid w:val="000C2797"/>
    <w:rsid w:val="000C46F0"/>
    <w:rsid w:val="000C5001"/>
    <w:rsid w:val="000C6285"/>
    <w:rsid w:val="000C630B"/>
    <w:rsid w:val="000C6D13"/>
    <w:rsid w:val="000C6D6B"/>
    <w:rsid w:val="000C7684"/>
    <w:rsid w:val="000C7FFB"/>
    <w:rsid w:val="000D3226"/>
    <w:rsid w:val="000D401A"/>
    <w:rsid w:val="000D4CB6"/>
    <w:rsid w:val="000D5153"/>
    <w:rsid w:val="000D6492"/>
    <w:rsid w:val="000D77D6"/>
    <w:rsid w:val="000D7EED"/>
    <w:rsid w:val="000E1B2D"/>
    <w:rsid w:val="000E1D71"/>
    <w:rsid w:val="000E2657"/>
    <w:rsid w:val="000E2865"/>
    <w:rsid w:val="000E3186"/>
    <w:rsid w:val="000E4398"/>
    <w:rsid w:val="000E498A"/>
    <w:rsid w:val="000E4A9F"/>
    <w:rsid w:val="000E4ED3"/>
    <w:rsid w:val="000E5B06"/>
    <w:rsid w:val="000E67C4"/>
    <w:rsid w:val="000E6B86"/>
    <w:rsid w:val="000E7E23"/>
    <w:rsid w:val="000F0049"/>
    <w:rsid w:val="000F0C6F"/>
    <w:rsid w:val="000F1663"/>
    <w:rsid w:val="000F180C"/>
    <w:rsid w:val="000F25AB"/>
    <w:rsid w:val="000F2928"/>
    <w:rsid w:val="000F2C17"/>
    <w:rsid w:val="000F2EB0"/>
    <w:rsid w:val="000F508E"/>
    <w:rsid w:val="000F5489"/>
    <w:rsid w:val="000F5815"/>
    <w:rsid w:val="000F5A70"/>
    <w:rsid w:val="000F77DC"/>
    <w:rsid w:val="00100800"/>
    <w:rsid w:val="00102063"/>
    <w:rsid w:val="001040F7"/>
    <w:rsid w:val="00105430"/>
    <w:rsid w:val="00106728"/>
    <w:rsid w:val="00106BC8"/>
    <w:rsid w:val="00110EEB"/>
    <w:rsid w:val="00111286"/>
    <w:rsid w:val="00111341"/>
    <w:rsid w:val="0011190B"/>
    <w:rsid w:val="00111D82"/>
    <w:rsid w:val="00113B32"/>
    <w:rsid w:val="00113CDE"/>
    <w:rsid w:val="00114A04"/>
    <w:rsid w:val="00117E51"/>
    <w:rsid w:val="00120374"/>
    <w:rsid w:val="00120937"/>
    <w:rsid w:val="001214C1"/>
    <w:rsid w:val="00121F6F"/>
    <w:rsid w:val="001235E5"/>
    <w:rsid w:val="00123945"/>
    <w:rsid w:val="00124CAC"/>
    <w:rsid w:val="00125478"/>
    <w:rsid w:val="00126370"/>
    <w:rsid w:val="00126468"/>
    <w:rsid w:val="0012682C"/>
    <w:rsid w:val="001275D1"/>
    <w:rsid w:val="00127864"/>
    <w:rsid w:val="00127BF5"/>
    <w:rsid w:val="0013132B"/>
    <w:rsid w:val="001316B7"/>
    <w:rsid w:val="001326B3"/>
    <w:rsid w:val="001337FB"/>
    <w:rsid w:val="00134EAE"/>
    <w:rsid w:val="001376FD"/>
    <w:rsid w:val="00140AFD"/>
    <w:rsid w:val="00140F2C"/>
    <w:rsid w:val="00142ECB"/>
    <w:rsid w:val="00142F41"/>
    <w:rsid w:val="00143262"/>
    <w:rsid w:val="00143B6F"/>
    <w:rsid w:val="00144932"/>
    <w:rsid w:val="00145B4F"/>
    <w:rsid w:val="0014759F"/>
    <w:rsid w:val="00147923"/>
    <w:rsid w:val="001517E2"/>
    <w:rsid w:val="0015202C"/>
    <w:rsid w:val="001525CD"/>
    <w:rsid w:val="00154FE8"/>
    <w:rsid w:val="001563C9"/>
    <w:rsid w:val="00157E4D"/>
    <w:rsid w:val="00160355"/>
    <w:rsid w:val="001607A2"/>
    <w:rsid w:val="00161AB2"/>
    <w:rsid w:val="00161CA7"/>
    <w:rsid w:val="00161CEB"/>
    <w:rsid w:val="001636CC"/>
    <w:rsid w:val="00163C2C"/>
    <w:rsid w:val="00163FA7"/>
    <w:rsid w:val="00164544"/>
    <w:rsid w:val="001645B0"/>
    <w:rsid w:val="0016491D"/>
    <w:rsid w:val="001659D8"/>
    <w:rsid w:val="00165B12"/>
    <w:rsid w:val="00165B4E"/>
    <w:rsid w:val="00167491"/>
    <w:rsid w:val="001705CD"/>
    <w:rsid w:val="00170C4B"/>
    <w:rsid w:val="00171AF0"/>
    <w:rsid w:val="00172138"/>
    <w:rsid w:val="001722CE"/>
    <w:rsid w:val="0017378F"/>
    <w:rsid w:val="001764F9"/>
    <w:rsid w:val="00177AAD"/>
    <w:rsid w:val="00180315"/>
    <w:rsid w:val="00180367"/>
    <w:rsid w:val="001806A2"/>
    <w:rsid w:val="00180A55"/>
    <w:rsid w:val="001814F8"/>
    <w:rsid w:val="0018193E"/>
    <w:rsid w:val="0018306F"/>
    <w:rsid w:val="00183085"/>
    <w:rsid w:val="001835BE"/>
    <w:rsid w:val="0018612E"/>
    <w:rsid w:val="00187FF5"/>
    <w:rsid w:val="00190419"/>
    <w:rsid w:val="0019064D"/>
    <w:rsid w:val="001910E9"/>
    <w:rsid w:val="00191943"/>
    <w:rsid w:val="00193FFD"/>
    <w:rsid w:val="00194F41"/>
    <w:rsid w:val="001971F5"/>
    <w:rsid w:val="0019751C"/>
    <w:rsid w:val="00197F35"/>
    <w:rsid w:val="001A0137"/>
    <w:rsid w:val="001A0212"/>
    <w:rsid w:val="001A0864"/>
    <w:rsid w:val="001A0A1A"/>
    <w:rsid w:val="001A154A"/>
    <w:rsid w:val="001A1B69"/>
    <w:rsid w:val="001A247E"/>
    <w:rsid w:val="001A28C1"/>
    <w:rsid w:val="001A29B3"/>
    <w:rsid w:val="001A3AD7"/>
    <w:rsid w:val="001A3F18"/>
    <w:rsid w:val="001A4013"/>
    <w:rsid w:val="001A428C"/>
    <w:rsid w:val="001A6F84"/>
    <w:rsid w:val="001A7267"/>
    <w:rsid w:val="001A79EF"/>
    <w:rsid w:val="001B007F"/>
    <w:rsid w:val="001B065E"/>
    <w:rsid w:val="001B0B53"/>
    <w:rsid w:val="001B0F3F"/>
    <w:rsid w:val="001B18BB"/>
    <w:rsid w:val="001B1B9A"/>
    <w:rsid w:val="001B33D2"/>
    <w:rsid w:val="001B3586"/>
    <w:rsid w:val="001B4618"/>
    <w:rsid w:val="001C038E"/>
    <w:rsid w:val="001C03DF"/>
    <w:rsid w:val="001C11FB"/>
    <w:rsid w:val="001C2340"/>
    <w:rsid w:val="001C2E81"/>
    <w:rsid w:val="001C4883"/>
    <w:rsid w:val="001C7351"/>
    <w:rsid w:val="001C7F7F"/>
    <w:rsid w:val="001D1F91"/>
    <w:rsid w:val="001D23C5"/>
    <w:rsid w:val="001D26AD"/>
    <w:rsid w:val="001D2DCD"/>
    <w:rsid w:val="001D3F8C"/>
    <w:rsid w:val="001D4734"/>
    <w:rsid w:val="001D51B7"/>
    <w:rsid w:val="001D5916"/>
    <w:rsid w:val="001D5F5D"/>
    <w:rsid w:val="001D626B"/>
    <w:rsid w:val="001D634D"/>
    <w:rsid w:val="001D65CA"/>
    <w:rsid w:val="001D687B"/>
    <w:rsid w:val="001E0A0B"/>
    <w:rsid w:val="001E0DCC"/>
    <w:rsid w:val="001E1CC5"/>
    <w:rsid w:val="001E2D5F"/>
    <w:rsid w:val="001E342C"/>
    <w:rsid w:val="001E58EC"/>
    <w:rsid w:val="001E5F0A"/>
    <w:rsid w:val="001E6ABF"/>
    <w:rsid w:val="001E6D4C"/>
    <w:rsid w:val="001E7167"/>
    <w:rsid w:val="001F1827"/>
    <w:rsid w:val="001F209D"/>
    <w:rsid w:val="001F2A29"/>
    <w:rsid w:val="001F49F6"/>
    <w:rsid w:val="001F4CB9"/>
    <w:rsid w:val="001F53D6"/>
    <w:rsid w:val="001F5982"/>
    <w:rsid w:val="001F723F"/>
    <w:rsid w:val="001F7A4F"/>
    <w:rsid w:val="002016FA"/>
    <w:rsid w:val="002026DE"/>
    <w:rsid w:val="0020296C"/>
    <w:rsid w:val="002030FF"/>
    <w:rsid w:val="0020442F"/>
    <w:rsid w:val="002045FE"/>
    <w:rsid w:val="00204DD2"/>
    <w:rsid w:val="00205259"/>
    <w:rsid w:val="002056AD"/>
    <w:rsid w:val="0020572B"/>
    <w:rsid w:val="002059F1"/>
    <w:rsid w:val="00206CA8"/>
    <w:rsid w:val="00206F50"/>
    <w:rsid w:val="002072E6"/>
    <w:rsid w:val="00210811"/>
    <w:rsid w:val="0021232C"/>
    <w:rsid w:val="00212926"/>
    <w:rsid w:val="002131A8"/>
    <w:rsid w:val="00216CB7"/>
    <w:rsid w:val="00216DA0"/>
    <w:rsid w:val="00217464"/>
    <w:rsid w:val="00217534"/>
    <w:rsid w:val="0021798B"/>
    <w:rsid w:val="00220157"/>
    <w:rsid w:val="00220A74"/>
    <w:rsid w:val="00220A7C"/>
    <w:rsid w:val="00221305"/>
    <w:rsid w:val="002219BC"/>
    <w:rsid w:val="002228E9"/>
    <w:rsid w:val="00222DC8"/>
    <w:rsid w:val="002259D2"/>
    <w:rsid w:val="00226713"/>
    <w:rsid w:val="0023140F"/>
    <w:rsid w:val="00231EC8"/>
    <w:rsid w:val="002326F2"/>
    <w:rsid w:val="002334F4"/>
    <w:rsid w:val="00234ADE"/>
    <w:rsid w:val="002364BE"/>
    <w:rsid w:val="00240BD0"/>
    <w:rsid w:val="0024144F"/>
    <w:rsid w:val="00242543"/>
    <w:rsid w:val="00242FDB"/>
    <w:rsid w:val="00243A08"/>
    <w:rsid w:val="00243B9A"/>
    <w:rsid w:val="00244839"/>
    <w:rsid w:val="00246E7E"/>
    <w:rsid w:val="00247369"/>
    <w:rsid w:val="002479ED"/>
    <w:rsid w:val="00247A42"/>
    <w:rsid w:val="00247AB1"/>
    <w:rsid w:val="0025042E"/>
    <w:rsid w:val="002504A2"/>
    <w:rsid w:val="00250655"/>
    <w:rsid w:val="00252B1B"/>
    <w:rsid w:val="00253AC2"/>
    <w:rsid w:val="00255F56"/>
    <w:rsid w:val="00256E63"/>
    <w:rsid w:val="00260829"/>
    <w:rsid w:val="00260E2E"/>
    <w:rsid w:val="00260F86"/>
    <w:rsid w:val="00261CE4"/>
    <w:rsid w:val="00263127"/>
    <w:rsid w:val="0026462E"/>
    <w:rsid w:val="002657FA"/>
    <w:rsid w:val="002662EC"/>
    <w:rsid w:val="00266360"/>
    <w:rsid w:val="00266862"/>
    <w:rsid w:val="00266F5D"/>
    <w:rsid w:val="002707B1"/>
    <w:rsid w:val="00272828"/>
    <w:rsid w:val="002728D2"/>
    <w:rsid w:val="002742C1"/>
    <w:rsid w:val="0027484B"/>
    <w:rsid w:val="0027519A"/>
    <w:rsid w:val="0027533E"/>
    <w:rsid w:val="00275987"/>
    <w:rsid w:val="00275CDC"/>
    <w:rsid w:val="00275E65"/>
    <w:rsid w:val="0027625F"/>
    <w:rsid w:val="0027695F"/>
    <w:rsid w:val="002769B6"/>
    <w:rsid w:val="00281012"/>
    <w:rsid w:val="00281A3C"/>
    <w:rsid w:val="0028201F"/>
    <w:rsid w:val="00282FCF"/>
    <w:rsid w:val="0028470A"/>
    <w:rsid w:val="002863CB"/>
    <w:rsid w:val="002864FD"/>
    <w:rsid w:val="00286B60"/>
    <w:rsid w:val="00287D1F"/>
    <w:rsid w:val="0029111C"/>
    <w:rsid w:val="00291298"/>
    <w:rsid w:val="00291BAE"/>
    <w:rsid w:val="00291E1C"/>
    <w:rsid w:val="002923F6"/>
    <w:rsid w:val="00292E98"/>
    <w:rsid w:val="00293D73"/>
    <w:rsid w:val="002943C6"/>
    <w:rsid w:val="0029608F"/>
    <w:rsid w:val="002970CF"/>
    <w:rsid w:val="002970EC"/>
    <w:rsid w:val="00297A3C"/>
    <w:rsid w:val="002A0C3B"/>
    <w:rsid w:val="002A0E35"/>
    <w:rsid w:val="002A0E8D"/>
    <w:rsid w:val="002A2C39"/>
    <w:rsid w:val="002A41BD"/>
    <w:rsid w:val="002A7180"/>
    <w:rsid w:val="002A7B9C"/>
    <w:rsid w:val="002A7ECF"/>
    <w:rsid w:val="002B0681"/>
    <w:rsid w:val="002B1630"/>
    <w:rsid w:val="002B2506"/>
    <w:rsid w:val="002B2DD9"/>
    <w:rsid w:val="002B67B7"/>
    <w:rsid w:val="002B6D03"/>
    <w:rsid w:val="002C08A3"/>
    <w:rsid w:val="002C1C19"/>
    <w:rsid w:val="002C508D"/>
    <w:rsid w:val="002C5B08"/>
    <w:rsid w:val="002C5E10"/>
    <w:rsid w:val="002C738C"/>
    <w:rsid w:val="002C7FCD"/>
    <w:rsid w:val="002D0125"/>
    <w:rsid w:val="002D09C5"/>
    <w:rsid w:val="002D1680"/>
    <w:rsid w:val="002D18E8"/>
    <w:rsid w:val="002D1DB7"/>
    <w:rsid w:val="002D1DC4"/>
    <w:rsid w:val="002D2944"/>
    <w:rsid w:val="002D2E57"/>
    <w:rsid w:val="002D3B40"/>
    <w:rsid w:val="002D3D1C"/>
    <w:rsid w:val="002D5108"/>
    <w:rsid w:val="002D55E8"/>
    <w:rsid w:val="002D5C8C"/>
    <w:rsid w:val="002D645A"/>
    <w:rsid w:val="002D6DF9"/>
    <w:rsid w:val="002D7152"/>
    <w:rsid w:val="002E0750"/>
    <w:rsid w:val="002E2376"/>
    <w:rsid w:val="002E2A37"/>
    <w:rsid w:val="002E2D24"/>
    <w:rsid w:val="002E335C"/>
    <w:rsid w:val="002E3714"/>
    <w:rsid w:val="002E3BDD"/>
    <w:rsid w:val="002E6108"/>
    <w:rsid w:val="002E67DE"/>
    <w:rsid w:val="002E75BC"/>
    <w:rsid w:val="002F0CA4"/>
    <w:rsid w:val="002F1472"/>
    <w:rsid w:val="002F4DC2"/>
    <w:rsid w:val="002F6CCE"/>
    <w:rsid w:val="002F751A"/>
    <w:rsid w:val="00300757"/>
    <w:rsid w:val="00300DCD"/>
    <w:rsid w:val="00301115"/>
    <w:rsid w:val="003023BA"/>
    <w:rsid w:val="003027C5"/>
    <w:rsid w:val="00302C68"/>
    <w:rsid w:val="00303E46"/>
    <w:rsid w:val="00303F3B"/>
    <w:rsid w:val="00304D0C"/>
    <w:rsid w:val="00307646"/>
    <w:rsid w:val="003105ED"/>
    <w:rsid w:val="00310DE1"/>
    <w:rsid w:val="003110CC"/>
    <w:rsid w:val="00311A14"/>
    <w:rsid w:val="003121C4"/>
    <w:rsid w:val="00312A68"/>
    <w:rsid w:val="00312AFF"/>
    <w:rsid w:val="00312E7A"/>
    <w:rsid w:val="00313474"/>
    <w:rsid w:val="00313ED2"/>
    <w:rsid w:val="00315187"/>
    <w:rsid w:val="003159CE"/>
    <w:rsid w:val="00315A73"/>
    <w:rsid w:val="00316E0D"/>
    <w:rsid w:val="00317C92"/>
    <w:rsid w:val="00320D54"/>
    <w:rsid w:val="00320D69"/>
    <w:rsid w:val="00321282"/>
    <w:rsid w:val="003216AA"/>
    <w:rsid w:val="00322E36"/>
    <w:rsid w:val="0032326B"/>
    <w:rsid w:val="00324EF6"/>
    <w:rsid w:val="0032595A"/>
    <w:rsid w:val="00325B20"/>
    <w:rsid w:val="00326152"/>
    <w:rsid w:val="00327B01"/>
    <w:rsid w:val="00330A80"/>
    <w:rsid w:val="00331874"/>
    <w:rsid w:val="003318CC"/>
    <w:rsid w:val="003328E3"/>
    <w:rsid w:val="00332C8E"/>
    <w:rsid w:val="00333410"/>
    <w:rsid w:val="00333717"/>
    <w:rsid w:val="00336CB5"/>
    <w:rsid w:val="00336ED3"/>
    <w:rsid w:val="00337699"/>
    <w:rsid w:val="003377E3"/>
    <w:rsid w:val="00340073"/>
    <w:rsid w:val="00341ACE"/>
    <w:rsid w:val="003422A3"/>
    <w:rsid w:val="003427D5"/>
    <w:rsid w:val="003430D5"/>
    <w:rsid w:val="00343503"/>
    <w:rsid w:val="003446A0"/>
    <w:rsid w:val="00344C34"/>
    <w:rsid w:val="003456A6"/>
    <w:rsid w:val="003456C0"/>
    <w:rsid w:val="00346F34"/>
    <w:rsid w:val="003479B6"/>
    <w:rsid w:val="00347E27"/>
    <w:rsid w:val="00351496"/>
    <w:rsid w:val="00351EF6"/>
    <w:rsid w:val="00352B68"/>
    <w:rsid w:val="00352C21"/>
    <w:rsid w:val="0035462F"/>
    <w:rsid w:val="003563B6"/>
    <w:rsid w:val="00356ABE"/>
    <w:rsid w:val="00360062"/>
    <w:rsid w:val="003600CB"/>
    <w:rsid w:val="0036158A"/>
    <w:rsid w:val="0036282F"/>
    <w:rsid w:val="00363A7B"/>
    <w:rsid w:val="0036484E"/>
    <w:rsid w:val="00364CA5"/>
    <w:rsid w:val="003659BD"/>
    <w:rsid w:val="00365E46"/>
    <w:rsid w:val="003710F3"/>
    <w:rsid w:val="00372337"/>
    <w:rsid w:val="0037277E"/>
    <w:rsid w:val="00373800"/>
    <w:rsid w:val="00373BCF"/>
    <w:rsid w:val="00373F35"/>
    <w:rsid w:val="003748D3"/>
    <w:rsid w:val="00374C0B"/>
    <w:rsid w:val="00374ECD"/>
    <w:rsid w:val="003750D3"/>
    <w:rsid w:val="003756BF"/>
    <w:rsid w:val="003764C0"/>
    <w:rsid w:val="00376B28"/>
    <w:rsid w:val="003773A9"/>
    <w:rsid w:val="00377C1D"/>
    <w:rsid w:val="003805FD"/>
    <w:rsid w:val="003806BE"/>
    <w:rsid w:val="00383C58"/>
    <w:rsid w:val="00385492"/>
    <w:rsid w:val="00386C5E"/>
    <w:rsid w:val="00390496"/>
    <w:rsid w:val="003910FC"/>
    <w:rsid w:val="00392CCB"/>
    <w:rsid w:val="00392E8C"/>
    <w:rsid w:val="003931B6"/>
    <w:rsid w:val="003933B5"/>
    <w:rsid w:val="00393923"/>
    <w:rsid w:val="00393A60"/>
    <w:rsid w:val="00393C34"/>
    <w:rsid w:val="00394317"/>
    <w:rsid w:val="00394C5F"/>
    <w:rsid w:val="003972BA"/>
    <w:rsid w:val="003972E3"/>
    <w:rsid w:val="003979AE"/>
    <w:rsid w:val="003A01A7"/>
    <w:rsid w:val="003A0990"/>
    <w:rsid w:val="003A0C81"/>
    <w:rsid w:val="003A0E7A"/>
    <w:rsid w:val="003A101E"/>
    <w:rsid w:val="003A1C4E"/>
    <w:rsid w:val="003A1EDB"/>
    <w:rsid w:val="003A231F"/>
    <w:rsid w:val="003A305A"/>
    <w:rsid w:val="003A4DAE"/>
    <w:rsid w:val="003A5866"/>
    <w:rsid w:val="003A5E81"/>
    <w:rsid w:val="003A7F7F"/>
    <w:rsid w:val="003B0FAA"/>
    <w:rsid w:val="003B0FEB"/>
    <w:rsid w:val="003B29D1"/>
    <w:rsid w:val="003B2A39"/>
    <w:rsid w:val="003B453E"/>
    <w:rsid w:val="003B501F"/>
    <w:rsid w:val="003B5423"/>
    <w:rsid w:val="003B77AE"/>
    <w:rsid w:val="003C0A75"/>
    <w:rsid w:val="003C0AB4"/>
    <w:rsid w:val="003C176B"/>
    <w:rsid w:val="003C3364"/>
    <w:rsid w:val="003C4221"/>
    <w:rsid w:val="003C5225"/>
    <w:rsid w:val="003C59D1"/>
    <w:rsid w:val="003C5C16"/>
    <w:rsid w:val="003C6A35"/>
    <w:rsid w:val="003C6CF7"/>
    <w:rsid w:val="003C7674"/>
    <w:rsid w:val="003D1B22"/>
    <w:rsid w:val="003D25D4"/>
    <w:rsid w:val="003D47E2"/>
    <w:rsid w:val="003D4D1F"/>
    <w:rsid w:val="003D67C1"/>
    <w:rsid w:val="003D68C8"/>
    <w:rsid w:val="003D691D"/>
    <w:rsid w:val="003D6BCC"/>
    <w:rsid w:val="003D71C1"/>
    <w:rsid w:val="003D78D3"/>
    <w:rsid w:val="003E0FB4"/>
    <w:rsid w:val="003E1279"/>
    <w:rsid w:val="003E14C0"/>
    <w:rsid w:val="003E15D8"/>
    <w:rsid w:val="003E19BC"/>
    <w:rsid w:val="003E21A0"/>
    <w:rsid w:val="003E2C0A"/>
    <w:rsid w:val="003E318B"/>
    <w:rsid w:val="003E5C61"/>
    <w:rsid w:val="003E73FD"/>
    <w:rsid w:val="003E7956"/>
    <w:rsid w:val="003F04E8"/>
    <w:rsid w:val="003F0908"/>
    <w:rsid w:val="003F0FAF"/>
    <w:rsid w:val="003F1DA4"/>
    <w:rsid w:val="003F2383"/>
    <w:rsid w:val="003F352E"/>
    <w:rsid w:val="003F3966"/>
    <w:rsid w:val="003F6631"/>
    <w:rsid w:val="003F6DC8"/>
    <w:rsid w:val="0040023E"/>
    <w:rsid w:val="00404C78"/>
    <w:rsid w:val="00404DBA"/>
    <w:rsid w:val="0040614E"/>
    <w:rsid w:val="004065B0"/>
    <w:rsid w:val="004101AB"/>
    <w:rsid w:val="004114C7"/>
    <w:rsid w:val="004120CA"/>
    <w:rsid w:val="00412E26"/>
    <w:rsid w:val="00413751"/>
    <w:rsid w:val="00414C6E"/>
    <w:rsid w:val="004150CC"/>
    <w:rsid w:val="00415255"/>
    <w:rsid w:val="00415F4D"/>
    <w:rsid w:val="004165FA"/>
    <w:rsid w:val="00417235"/>
    <w:rsid w:val="00417342"/>
    <w:rsid w:val="0042109E"/>
    <w:rsid w:val="00421167"/>
    <w:rsid w:val="00422ADE"/>
    <w:rsid w:val="00423EBA"/>
    <w:rsid w:val="00427399"/>
    <w:rsid w:val="00427ED3"/>
    <w:rsid w:val="00431032"/>
    <w:rsid w:val="00431179"/>
    <w:rsid w:val="0043291E"/>
    <w:rsid w:val="00432E7B"/>
    <w:rsid w:val="00433224"/>
    <w:rsid w:val="00433478"/>
    <w:rsid w:val="004347AE"/>
    <w:rsid w:val="004370B6"/>
    <w:rsid w:val="00441C8E"/>
    <w:rsid w:val="004426B2"/>
    <w:rsid w:val="004432AF"/>
    <w:rsid w:val="00443E46"/>
    <w:rsid w:val="00444D11"/>
    <w:rsid w:val="00444E9C"/>
    <w:rsid w:val="00445C77"/>
    <w:rsid w:val="0045226F"/>
    <w:rsid w:val="00452406"/>
    <w:rsid w:val="00452CA0"/>
    <w:rsid w:val="00453A68"/>
    <w:rsid w:val="00455B9A"/>
    <w:rsid w:val="00456654"/>
    <w:rsid w:val="00457F2F"/>
    <w:rsid w:val="0046086F"/>
    <w:rsid w:val="00460A23"/>
    <w:rsid w:val="004613EB"/>
    <w:rsid w:val="00461D7A"/>
    <w:rsid w:val="00462BD7"/>
    <w:rsid w:val="0046624C"/>
    <w:rsid w:val="004662C7"/>
    <w:rsid w:val="00466A65"/>
    <w:rsid w:val="00466FDB"/>
    <w:rsid w:val="004710AE"/>
    <w:rsid w:val="0047165B"/>
    <w:rsid w:val="004716EE"/>
    <w:rsid w:val="004718A3"/>
    <w:rsid w:val="00472899"/>
    <w:rsid w:val="00472BAC"/>
    <w:rsid w:val="00472FE4"/>
    <w:rsid w:val="0047345F"/>
    <w:rsid w:val="004746CE"/>
    <w:rsid w:val="00476FE9"/>
    <w:rsid w:val="00477FD4"/>
    <w:rsid w:val="00480553"/>
    <w:rsid w:val="00480A09"/>
    <w:rsid w:val="00481EA8"/>
    <w:rsid w:val="00482FF6"/>
    <w:rsid w:val="004850F5"/>
    <w:rsid w:val="0048516B"/>
    <w:rsid w:val="00486AA6"/>
    <w:rsid w:val="00493865"/>
    <w:rsid w:val="00494312"/>
    <w:rsid w:val="004945A1"/>
    <w:rsid w:val="00494EE7"/>
    <w:rsid w:val="004950E6"/>
    <w:rsid w:val="00495641"/>
    <w:rsid w:val="00495883"/>
    <w:rsid w:val="004A019A"/>
    <w:rsid w:val="004A055A"/>
    <w:rsid w:val="004A0BF9"/>
    <w:rsid w:val="004A1CEF"/>
    <w:rsid w:val="004A2970"/>
    <w:rsid w:val="004A2F6F"/>
    <w:rsid w:val="004A3350"/>
    <w:rsid w:val="004A3D7D"/>
    <w:rsid w:val="004A4B19"/>
    <w:rsid w:val="004A4C63"/>
    <w:rsid w:val="004A4E8B"/>
    <w:rsid w:val="004A6030"/>
    <w:rsid w:val="004A6120"/>
    <w:rsid w:val="004A67DC"/>
    <w:rsid w:val="004A70C0"/>
    <w:rsid w:val="004A7429"/>
    <w:rsid w:val="004B10F5"/>
    <w:rsid w:val="004B15FD"/>
    <w:rsid w:val="004B1706"/>
    <w:rsid w:val="004B2A5A"/>
    <w:rsid w:val="004B2D69"/>
    <w:rsid w:val="004B4066"/>
    <w:rsid w:val="004B44B2"/>
    <w:rsid w:val="004B4A0B"/>
    <w:rsid w:val="004B4B30"/>
    <w:rsid w:val="004B531A"/>
    <w:rsid w:val="004B78DE"/>
    <w:rsid w:val="004C1AE1"/>
    <w:rsid w:val="004C34E8"/>
    <w:rsid w:val="004C4225"/>
    <w:rsid w:val="004C523B"/>
    <w:rsid w:val="004C634D"/>
    <w:rsid w:val="004C7544"/>
    <w:rsid w:val="004C7CE1"/>
    <w:rsid w:val="004D2630"/>
    <w:rsid w:val="004D3444"/>
    <w:rsid w:val="004D4611"/>
    <w:rsid w:val="004D512D"/>
    <w:rsid w:val="004D5981"/>
    <w:rsid w:val="004E0EC6"/>
    <w:rsid w:val="004E14E3"/>
    <w:rsid w:val="004E1722"/>
    <w:rsid w:val="004E3842"/>
    <w:rsid w:val="004E3CBE"/>
    <w:rsid w:val="004E4BEE"/>
    <w:rsid w:val="004E53C9"/>
    <w:rsid w:val="004E5459"/>
    <w:rsid w:val="004E5A41"/>
    <w:rsid w:val="004E6140"/>
    <w:rsid w:val="004E79D9"/>
    <w:rsid w:val="004F0179"/>
    <w:rsid w:val="004F019B"/>
    <w:rsid w:val="004F1ED6"/>
    <w:rsid w:val="004F3C0B"/>
    <w:rsid w:val="004F4CEC"/>
    <w:rsid w:val="004F5155"/>
    <w:rsid w:val="004F52F5"/>
    <w:rsid w:val="004F5330"/>
    <w:rsid w:val="004F5382"/>
    <w:rsid w:val="004F5DB5"/>
    <w:rsid w:val="004F6076"/>
    <w:rsid w:val="004F7948"/>
    <w:rsid w:val="004F7CEA"/>
    <w:rsid w:val="005011A8"/>
    <w:rsid w:val="00502704"/>
    <w:rsid w:val="005037C2"/>
    <w:rsid w:val="00503FF3"/>
    <w:rsid w:val="00505A88"/>
    <w:rsid w:val="005061C3"/>
    <w:rsid w:val="005062A9"/>
    <w:rsid w:val="005062DC"/>
    <w:rsid w:val="00506F75"/>
    <w:rsid w:val="00507296"/>
    <w:rsid w:val="005077B5"/>
    <w:rsid w:val="0050791A"/>
    <w:rsid w:val="00507CA6"/>
    <w:rsid w:val="00510602"/>
    <w:rsid w:val="0051074C"/>
    <w:rsid w:val="00512158"/>
    <w:rsid w:val="00512328"/>
    <w:rsid w:val="005124E8"/>
    <w:rsid w:val="005126AE"/>
    <w:rsid w:val="0051313C"/>
    <w:rsid w:val="00513FFF"/>
    <w:rsid w:val="00514C2C"/>
    <w:rsid w:val="00515BF0"/>
    <w:rsid w:val="00516869"/>
    <w:rsid w:val="00516BE5"/>
    <w:rsid w:val="00520207"/>
    <w:rsid w:val="00520843"/>
    <w:rsid w:val="00520BF8"/>
    <w:rsid w:val="00520E49"/>
    <w:rsid w:val="00520EFF"/>
    <w:rsid w:val="00521512"/>
    <w:rsid w:val="00524C7B"/>
    <w:rsid w:val="0052570D"/>
    <w:rsid w:val="005301F1"/>
    <w:rsid w:val="0053026C"/>
    <w:rsid w:val="005317BF"/>
    <w:rsid w:val="00532D09"/>
    <w:rsid w:val="0053320E"/>
    <w:rsid w:val="00535347"/>
    <w:rsid w:val="00535368"/>
    <w:rsid w:val="00535E23"/>
    <w:rsid w:val="005361BE"/>
    <w:rsid w:val="00536283"/>
    <w:rsid w:val="00536345"/>
    <w:rsid w:val="00536490"/>
    <w:rsid w:val="005379C8"/>
    <w:rsid w:val="00540656"/>
    <w:rsid w:val="00541592"/>
    <w:rsid w:val="00541C03"/>
    <w:rsid w:val="00542587"/>
    <w:rsid w:val="00542ABC"/>
    <w:rsid w:val="00542BCB"/>
    <w:rsid w:val="005430B7"/>
    <w:rsid w:val="00543748"/>
    <w:rsid w:val="00544397"/>
    <w:rsid w:val="005451C0"/>
    <w:rsid w:val="00546D3C"/>
    <w:rsid w:val="00547C55"/>
    <w:rsid w:val="00550675"/>
    <w:rsid w:val="00551685"/>
    <w:rsid w:val="005525E4"/>
    <w:rsid w:val="00552E05"/>
    <w:rsid w:val="00553D8F"/>
    <w:rsid w:val="00553EDB"/>
    <w:rsid w:val="00553FAC"/>
    <w:rsid w:val="005555C1"/>
    <w:rsid w:val="00556AF7"/>
    <w:rsid w:val="0055796C"/>
    <w:rsid w:val="0056009C"/>
    <w:rsid w:val="00560B0F"/>
    <w:rsid w:val="00565202"/>
    <w:rsid w:val="005658D0"/>
    <w:rsid w:val="00566118"/>
    <w:rsid w:val="00567CF0"/>
    <w:rsid w:val="00570EF5"/>
    <w:rsid w:val="005715C1"/>
    <w:rsid w:val="00572852"/>
    <w:rsid w:val="00573216"/>
    <w:rsid w:val="00574427"/>
    <w:rsid w:val="005744E5"/>
    <w:rsid w:val="00574528"/>
    <w:rsid w:val="005747B0"/>
    <w:rsid w:val="00575BB2"/>
    <w:rsid w:val="0057616D"/>
    <w:rsid w:val="0057622B"/>
    <w:rsid w:val="00576645"/>
    <w:rsid w:val="005777C5"/>
    <w:rsid w:val="00577D17"/>
    <w:rsid w:val="00580F36"/>
    <w:rsid w:val="00582B2D"/>
    <w:rsid w:val="00582D0E"/>
    <w:rsid w:val="00583E48"/>
    <w:rsid w:val="0058466F"/>
    <w:rsid w:val="00584D4F"/>
    <w:rsid w:val="005855B6"/>
    <w:rsid w:val="00585B91"/>
    <w:rsid w:val="00586244"/>
    <w:rsid w:val="00586746"/>
    <w:rsid w:val="0058689C"/>
    <w:rsid w:val="00586D21"/>
    <w:rsid w:val="00586E3D"/>
    <w:rsid w:val="005873EA"/>
    <w:rsid w:val="00590138"/>
    <w:rsid w:val="0059069C"/>
    <w:rsid w:val="00590B40"/>
    <w:rsid w:val="005911BF"/>
    <w:rsid w:val="00591722"/>
    <w:rsid w:val="00594A79"/>
    <w:rsid w:val="00595BC0"/>
    <w:rsid w:val="0059639E"/>
    <w:rsid w:val="0059766B"/>
    <w:rsid w:val="005978EF"/>
    <w:rsid w:val="005979CB"/>
    <w:rsid w:val="00597CEB"/>
    <w:rsid w:val="00597EDF"/>
    <w:rsid w:val="005A0342"/>
    <w:rsid w:val="005A3738"/>
    <w:rsid w:val="005A3FF7"/>
    <w:rsid w:val="005A5970"/>
    <w:rsid w:val="005A7157"/>
    <w:rsid w:val="005B0696"/>
    <w:rsid w:val="005B1BD4"/>
    <w:rsid w:val="005B2798"/>
    <w:rsid w:val="005B30E9"/>
    <w:rsid w:val="005B345F"/>
    <w:rsid w:val="005B3672"/>
    <w:rsid w:val="005B4C4D"/>
    <w:rsid w:val="005B51C8"/>
    <w:rsid w:val="005B5468"/>
    <w:rsid w:val="005B5A48"/>
    <w:rsid w:val="005B6638"/>
    <w:rsid w:val="005B668A"/>
    <w:rsid w:val="005B73AC"/>
    <w:rsid w:val="005B7A84"/>
    <w:rsid w:val="005C285D"/>
    <w:rsid w:val="005C31F4"/>
    <w:rsid w:val="005C4608"/>
    <w:rsid w:val="005C4A1F"/>
    <w:rsid w:val="005C57AD"/>
    <w:rsid w:val="005C6168"/>
    <w:rsid w:val="005C70BA"/>
    <w:rsid w:val="005C7648"/>
    <w:rsid w:val="005C775D"/>
    <w:rsid w:val="005D2401"/>
    <w:rsid w:val="005D261E"/>
    <w:rsid w:val="005D2785"/>
    <w:rsid w:val="005D36E7"/>
    <w:rsid w:val="005D5434"/>
    <w:rsid w:val="005D6356"/>
    <w:rsid w:val="005D6C3E"/>
    <w:rsid w:val="005D6DFE"/>
    <w:rsid w:val="005D720E"/>
    <w:rsid w:val="005E005A"/>
    <w:rsid w:val="005E09E7"/>
    <w:rsid w:val="005E13A1"/>
    <w:rsid w:val="005E21E4"/>
    <w:rsid w:val="005E2D17"/>
    <w:rsid w:val="005E40FC"/>
    <w:rsid w:val="005E5161"/>
    <w:rsid w:val="005E5A35"/>
    <w:rsid w:val="005E6151"/>
    <w:rsid w:val="005E62B9"/>
    <w:rsid w:val="005E6AAE"/>
    <w:rsid w:val="005E7FF2"/>
    <w:rsid w:val="005F0FF2"/>
    <w:rsid w:val="005F1286"/>
    <w:rsid w:val="005F2BF9"/>
    <w:rsid w:val="005F2D64"/>
    <w:rsid w:val="005F300E"/>
    <w:rsid w:val="005F3733"/>
    <w:rsid w:val="005F4376"/>
    <w:rsid w:val="005F51F5"/>
    <w:rsid w:val="005F5238"/>
    <w:rsid w:val="005F535E"/>
    <w:rsid w:val="005F59E9"/>
    <w:rsid w:val="00600F8E"/>
    <w:rsid w:val="006011A7"/>
    <w:rsid w:val="006033F4"/>
    <w:rsid w:val="00603795"/>
    <w:rsid w:val="00603812"/>
    <w:rsid w:val="00604194"/>
    <w:rsid w:val="0060475F"/>
    <w:rsid w:val="00604839"/>
    <w:rsid w:val="00605A2C"/>
    <w:rsid w:val="006068D9"/>
    <w:rsid w:val="00606F3C"/>
    <w:rsid w:val="00607E62"/>
    <w:rsid w:val="00607FB9"/>
    <w:rsid w:val="0061085B"/>
    <w:rsid w:val="00610C91"/>
    <w:rsid w:val="00611860"/>
    <w:rsid w:val="0061187D"/>
    <w:rsid w:val="00611AC7"/>
    <w:rsid w:val="006121FA"/>
    <w:rsid w:val="00612CD6"/>
    <w:rsid w:val="006149B9"/>
    <w:rsid w:val="0061549C"/>
    <w:rsid w:val="00616E36"/>
    <w:rsid w:val="00620995"/>
    <w:rsid w:val="00620D73"/>
    <w:rsid w:val="0062240E"/>
    <w:rsid w:val="006227FC"/>
    <w:rsid w:val="00622848"/>
    <w:rsid w:val="00623FAB"/>
    <w:rsid w:val="006247EB"/>
    <w:rsid w:val="00625588"/>
    <w:rsid w:val="00625BFC"/>
    <w:rsid w:val="00626630"/>
    <w:rsid w:val="00626B66"/>
    <w:rsid w:val="00627225"/>
    <w:rsid w:val="00627329"/>
    <w:rsid w:val="00627453"/>
    <w:rsid w:val="0062746C"/>
    <w:rsid w:val="00627DC9"/>
    <w:rsid w:val="006306F3"/>
    <w:rsid w:val="00630D59"/>
    <w:rsid w:val="00630F03"/>
    <w:rsid w:val="0063100F"/>
    <w:rsid w:val="0063111D"/>
    <w:rsid w:val="00632380"/>
    <w:rsid w:val="006323FD"/>
    <w:rsid w:val="00632878"/>
    <w:rsid w:val="00633775"/>
    <w:rsid w:val="00636DFB"/>
    <w:rsid w:val="006372DA"/>
    <w:rsid w:val="00643BE8"/>
    <w:rsid w:val="0064482C"/>
    <w:rsid w:val="006460FB"/>
    <w:rsid w:val="006465EC"/>
    <w:rsid w:val="006466ED"/>
    <w:rsid w:val="00646ABD"/>
    <w:rsid w:val="00647581"/>
    <w:rsid w:val="00647E36"/>
    <w:rsid w:val="00650C29"/>
    <w:rsid w:val="006515F3"/>
    <w:rsid w:val="00651AB8"/>
    <w:rsid w:val="00651C91"/>
    <w:rsid w:val="00652F84"/>
    <w:rsid w:val="00653594"/>
    <w:rsid w:val="006541C6"/>
    <w:rsid w:val="006556F0"/>
    <w:rsid w:val="0065675B"/>
    <w:rsid w:val="00656B1D"/>
    <w:rsid w:val="00656C50"/>
    <w:rsid w:val="006576FF"/>
    <w:rsid w:val="0066093E"/>
    <w:rsid w:val="00661015"/>
    <w:rsid w:val="00661421"/>
    <w:rsid w:val="0066274F"/>
    <w:rsid w:val="00662802"/>
    <w:rsid w:val="00662D08"/>
    <w:rsid w:val="00663A5D"/>
    <w:rsid w:val="00663E43"/>
    <w:rsid w:val="00665167"/>
    <w:rsid w:val="00666769"/>
    <w:rsid w:val="006702A2"/>
    <w:rsid w:val="006708C9"/>
    <w:rsid w:val="006711A1"/>
    <w:rsid w:val="00672472"/>
    <w:rsid w:val="00674125"/>
    <w:rsid w:val="00675066"/>
    <w:rsid w:val="0067625D"/>
    <w:rsid w:val="006772F2"/>
    <w:rsid w:val="006773F4"/>
    <w:rsid w:val="00677B3C"/>
    <w:rsid w:val="00681096"/>
    <w:rsid w:val="0068111E"/>
    <w:rsid w:val="0068178E"/>
    <w:rsid w:val="00682936"/>
    <w:rsid w:val="00682DF6"/>
    <w:rsid w:val="006832B5"/>
    <w:rsid w:val="006833A3"/>
    <w:rsid w:val="0068467B"/>
    <w:rsid w:val="00684BEF"/>
    <w:rsid w:val="00686119"/>
    <w:rsid w:val="0068729D"/>
    <w:rsid w:val="0069007C"/>
    <w:rsid w:val="0069067A"/>
    <w:rsid w:val="006910BA"/>
    <w:rsid w:val="0069189D"/>
    <w:rsid w:val="00692A72"/>
    <w:rsid w:val="0069587D"/>
    <w:rsid w:val="006966BC"/>
    <w:rsid w:val="006972F2"/>
    <w:rsid w:val="006A0DDA"/>
    <w:rsid w:val="006A3773"/>
    <w:rsid w:val="006A401E"/>
    <w:rsid w:val="006A60A8"/>
    <w:rsid w:val="006A63F8"/>
    <w:rsid w:val="006A65D5"/>
    <w:rsid w:val="006A67CC"/>
    <w:rsid w:val="006A7EED"/>
    <w:rsid w:val="006B0CAF"/>
    <w:rsid w:val="006B1B5D"/>
    <w:rsid w:val="006B33F1"/>
    <w:rsid w:val="006B35B4"/>
    <w:rsid w:val="006B4002"/>
    <w:rsid w:val="006B4847"/>
    <w:rsid w:val="006B4AFF"/>
    <w:rsid w:val="006B4B6A"/>
    <w:rsid w:val="006B55CF"/>
    <w:rsid w:val="006C103C"/>
    <w:rsid w:val="006C1876"/>
    <w:rsid w:val="006C2209"/>
    <w:rsid w:val="006C229C"/>
    <w:rsid w:val="006C2489"/>
    <w:rsid w:val="006C2B5A"/>
    <w:rsid w:val="006C3B93"/>
    <w:rsid w:val="006C4244"/>
    <w:rsid w:val="006C5118"/>
    <w:rsid w:val="006C7C8C"/>
    <w:rsid w:val="006D0C6C"/>
    <w:rsid w:val="006D1E67"/>
    <w:rsid w:val="006D4BB5"/>
    <w:rsid w:val="006D5884"/>
    <w:rsid w:val="006D633B"/>
    <w:rsid w:val="006D706B"/>
    <w:rsid w:val="006D713E"/>
    <w:rsid w:val="006D7B9D"/>
    <w:rsid w:val="006E194A"/>
    <w:rsid w:val="006E1BF0"/>
    <w:rsid w:val="006E20DD"/>
    <w:rsid w:val="006E2415"/>
    <w:rsid w:val="006E28E9"/>
    <w:rsid w:val="006E3354"/>
    <w:rsid w:val="006E37B6"/>
    <w:rsid w:val="006E460B"/>
    <w:rsid w:val="006E6472"/>
    <w:rsid w:val="006E6F68"/>
    <w:rsid w:val="006E76A9"/>
    <w:rsid w:val="006F047B"/>
    <w:rsid w:val="006F05C6"/>
    <w:rsid w:val="006F0CF9"/>
    <w:rsid w:val="006F0E20"/>
    <w:rsid w:val="006F16CB"/>
    <w:rsid w:val="006F2292"/>
    <w:rsid w:val="006F495C"/>
    <w:rsid w:val="006F4BDC"/>
    <w:rsid w:val="006F549F"/>
    <w:rsid w:val="006F6A2A"/>
    <w:rsid w:val="006F701F"/>
    <w:rsid w:val="00700876"/>
    <w:rsid w:val="007029FD"/>
    <w:rsid w:val="007031DF"/>
    <w:rsid w:val="007032C1"/>
    <w:rsid w:val="00703554"/>
    <w:rsid w:val="0070377A"/>
    <w:rsid w:val="00703A6F"/>
    <w:rsid w:val="007042E0"/>
    <w:rsid w:val="00705527"/>
    <w:rsid w:val="0070576C"/>
    <w:rsid w:val="00705D80"/>
    <w:rsid w:val="00706896"/>
    <w:rsid w:val="00707200"/>
    <w:rsid w:val="00707742"/>
    <w:rsid w:val="00707E2F"/>
    <w:rsid w:val="00711D1C"/>
    <w:rsid w:val="00712ED9"/>
    <w:rsid w:val="007146AA"/>
    <w:rsid w:val="0071575B"/>
    <w:rsid w:val="00715A37"/>
    <w:rsid w:val="007166BB"/>
    <w:rsid w:val="00716D42"/>
    <w:rsid w:val="00717EBC"/>
    <w:rsid w:val="00720BA0"/>
    <w:rsid w:val="00721210"/>
    <w:rsid w:val="00722760"/>
    <w:rsid w:val="007245CD"/>
    <w:rsid w:val="00724639"/>
    <w:rsid w:val="007247B9"/>
    <w:rsid w:val="0072487C"/>
    <w:rsid w:val="0072556E"/>
    <w:rsid w:val="007255AA"/>
    <w:rsid w:val="00734D99"/>
    <w:rsid w:val="00735E1E"/>
    <w:rsid w:val="00735FA8"/>
    <w:rsid w:val="00736745"/>
    <w:rsid w:val="00737878"/>
    <w:rsid w:val="007379A9"/>
    <w:rsid w:val="007404D0"/>
    <w:rsid w:val="00741513"/>
    <w:rsid w:val="007442E9"/>
    <w:rsid w:val="00744575"/>
    <w:rsid w:val="00744E1B"/>
    <w:rsid w:val="00744EAC"/>
    <w:rsid w:val="00750DE3"/>
    <w:rsid w:val="00750F71"/>
    <w:rsid w:val="0075121A"/>
    <w:rsid w:val="00751C1F"/>
    <w:rsid w:val="00751C26"/>
    <w:rsid w:val="007520B2"/>
    <w:rsid w:val="00752B1E"/>
    <w:rsid w:val="00753EBC"/>
    <w:rsid w:val="0075417E"/>
    <w:rsid w:val="00754A0D"/>
    <w:rsid w:val="00755E87"/>
    <w:rsid w:val="0076037D"/>
    <w:rsid w:val="00760460"/>
    <w:rsid w:val="00761030"/>
    <w:rsid w:val="00761BB8"/>
    <w:rsid w:val="00762047"/>
    <w:rsid w:val="00765FEB"/>
    <w:rsid w:val="00767500"/>
    <w:rsid w:val="00770AF5"/>
    <w:rsid w:val="00771DBE"/>
    <w:rsid w:val="00772C8A"/>
    <w:rsid w:val="007734F1"/>
    <w:rsid w:val="00774748"/>
    <w:rsid w:val="00774B8E"/>
    <w:rsid w:val="00776099"/>
    <w:rsid w:val="0077667D"/>
    <w:rsid w:val="00782274"/>
    <w:rsid w:val="007834F4"/>
    <w:rsid w:val="007836D9"/>
    <w:rsid w:val="007844DD"/>
    <w:rsid w:val="00784860"/>
    <w:rsid w:val="007848F2"/>
    <w:rsid w:val="00784906"/>
    <w:rsid w:val="00784F17"/>
    <w:rsid w:val="007904A7"/>
    <w:rsid w:val="00790E7A"/>
    <w:rsid w:val="00791F60"/>
    <w:rsid w:val="00791F9E"/>
    <w:rsid w:val="00792C3A"/>
    <w:rsid w:val="00793E54"/>
    <w:rsid w:val="007944B4"/>
    <w:rsid w:val="00794B99"/>
    <w:rsid w:val="00795A82"/>
    <w:rsid w:val="00795FBD"/>
    <w:rsid w:val="00797BC5"/>
    <w:rsid w:val="007A0C95"/>
    <w:rsid w:val="007A2F22"/>
    <w:rsid w:val="007A3A4C"/>
    <w:rsid w:val="007A5C8C"/>
    <w:rsid w:val="007A5F0E"/>
    <w:rsid w:val="007A6028"/>
    <w:rsid w:val="007A6079"/>
    <w:rsid w:val="007A694C"/>
    <w:rsid w:val="007A7655"/>
    <w:rsid w:val="007A7D86"/>
    <w:rsid w:val="007B0519"/>
    <w:rsid w:val="007B11FC"/>
    <w:rsid w:val="007B1FB7"/>
    <w:rsid w:val="007B2404"/>
    <w:rsid w:val="007B25D6"/>
    <w:rsid w:val="007B2FC9"/>
    <w:rsid w:val="007B3CEF"/>
    <w:rsid w:val="007B4E17"/>
    <w:rsid w:val="007B54C9"/>
    <w:rsid w:val="007B5738"/>
    <w:rsid w:val="007B6165"/>
    <w:rsid w:val="007B6800"/>
    <w:rsid w:val="007B7362"/>
    <w:rsid w:val="007B7B86"/>
    <w:rsid w:val="007C0FBD"/>
    <w:rsid w:val="007C2C3F"/>
    <w:rsid w:val="007C3771"/>
    <w:rsid w:val="007C391E"/>
    <w:rsid w:val="007C3BF5"/>
    <w:rsid w:val="007C406F"/>
    <w:rsid w:val="007C4AFA"/>
    <w:rsid w:val="007C60B1"/>
    <w:rsid w:val="007C6D84"/>
    <w:rsid w:val="007C7AD1"/>
    <w:rsid w:val="007C7DD8"/>
    <w:rsid w:val="007D0E80"/>
    <w:rsid w:val="007D1ADA"/>
    <w:rsid w:val="007D2EEA"/>
    <w:rsid w:val="007D4D40"/>
    <w:rsid w:val="007D654F"/>
    <w:rsid w:val="007E0245"/>
    <w:rsid w:val="007E1741"/>
    <w:rsid w:val="007E3234"/>
    <w:rsid w:val="007E3463"/>
    <w:rsid w:val="007E3BC9"/>
    <w:rsid w:val="007E62D7"/>
    <w:rsid w:val="007E6377"/>
    <w:rsid w:val="007E6778"/>
    <w:rsid w:val="007E6B73"/>
    <w:rsid w:val="007F00C0"/>
    <w:rsid w:val="007F0569"/>
    <w:rsid w:val="007F0CA0"/>
    <w:rsid w:val="007F1AEB"/>
    <w:rsid w:val="007F4205"/>
    <w:rsid w:val="007F4BDF"/>
    <w:rsid w:val="007F5681"/>
    <w:rsid w:val="007F6F9D"/>
    <w:rsid w:val="007F7A8B"/>
    <w:rsid w:val="00800A0A"/>
    <w:rsid w:val="00800B1D"/>
    <w:rsid w:val="00800FAD"/>
    <w:rsid w:val="00804870"/>
    <w:rsid w:val="00805397"/>
    <w:rsid w:val="008054D9"/>
    <w:rsid w:val="00805695"/>
    <w:rsid w:val="00805992"/>
    <w:rsid w:val="008060C8"/>
    <w:rsid w:val="00811CB1"/>
    <w:rsid w:val="0081389E"/>
    <w:rsid w:val="00813B40"/>
    <w:rsid w:val="008162A3"/>
    <w:rsid w:val="00816604"/>
    <w:rsid w:val="00820698"/>
    <w:rsid w:val="00820E95"/>
    <w:rsid w:val="00822100"/>
    <w:rsid w:val="0082251A"/>
    <w:rsid w:val="00823CBA"/>
    <w:rsid w:val="00825118"/>
    <w:rsid w:val="00830615"/>
    <w:rsid w:val="0083128B"/>
    <w:rsid w:val="00831688"/>
    <w:rsid w:val="00833432"/>
    <w:rsid w:val="00834CFD"/>
    <w:rsid w:val="00834E21"/>
    <w:rsid w:val="008359BE"/>
    <w:rsid w:val="00836BE9"/>
    <w:rsid w:val="00836D15"/>
    <w:rsid w:val="00836EBE"/>
    <w:rsid w:val="00836F1A"/>
    <w:rsid w:val="00840202"/>
    <w:rsid w:val="008407F2"/>
    <w:rsid w:val="00840EE6"/>
    <w:rsid w:val="00842BAC"/>
    <w:rsid w:val="00843633"/>
    <w:rsid w:val="00843641"/>
    <w:rsid w:val="00843896"/>
    <w:rsid w:val="00844B32"/>
    <w:rsid w:val="00845A92"/>
    <w:rsid w:val="008463E2"/>
    <w:rsid w:val="00850905"/>
    <w:rsid w:val="00850A50"/>
    <w:rsid w:val="00852659"/>
    <w:rsid w:val="00852F5F"/>
    <w:rsid w:val="00853AF3"/>
    <w:rsid w:val="00853DA5"/>
    <w:rsid w:val="0085529A"/>
    <w:rsid w:val="008552A2"/>
    <w:rsid w:val="00855AB2"/>
    <w:rsid w:val="008569D9"/>
    <w:rsid w:val="00856D5E"/>
    <w:rsid w:val="0086007F"/>
    <w:rsid w:val="00860E24"/>
    <w:rsid w:val="00861CE3"/>
    <w:rsid w:val="0086251A"/>
    <w:rsid w:val="0086259E"/>
    <w:rsid w:val="00862D6D"/>
    <w:rsid w:val="00863371"/>
    <w:rsid w:val="008639FF"/>
    <w:rsid w:val="00863C3B"/>
    <w:rsid w:val="00865D53"/>
    <w:rsid w:val="008669A4"/>
    <w:rsid w:val="008677BF"/>
    <w:rsid w:val="00870419"/>
    <w:rsid w:val="00870E19"/>
    <w:rsid w:val="00872035"/>
    <w:rsid w:val="00874627"/>
    <w:rsid w:val="00874DC8"/>
    <w:rsid w:val="00875180"/>
    <w:rsid w:val="00876649"/>
    <w:rsid w:val="00877880"/>
    <w:rsid w:val="00877A87"/>
    <w:rsid w:val="00881523"/>
    <w:rsid w:val="00881F05"/>
    <w:rsid w:val="008830BA"/>
    <w:rsid w:val="00883A3A"/>
    <w:rsid w:val="00884041"/>
    <w:rsid w:val="00884739"/>
    <w:rsid w:val="00886A3C"/>
    <w:rsid w:val="00886C0C"/>
    <w:rsid w:val="00887203"/>
    <w:rsid w:val="00887260"/>
    <w:rsid w:val="00892C6C"/>
    <w:rsid w:val="00892D7D"/>
    <w:rsid w:val="0089364F"/>
    <w:rsid w:val="00893FBC"/>
    <w:rsid w:val="008941D8"/>
    <w:rsid w:val="00896DDF"/>
    <w:rsid w:val="0089796E"/>
    <w:rsid w:val="008A121C"/>
    <w:rsid w:val="008A13FC"/>
    <w:rsid w:val="008A2379"/>
    <w:rsid w:val="008A318E"/>
    <w:rsid w:val="008A31DF"/>
    <w:rsid w:val="008A38BD"/>
    <w:rsid w:val="008A442B"/>
    <w:rsid w:val="008A4C07"/>
    <w:rsid w:val="008A53B2"/>
    <w:rsid w:val="008A69A1"/>
    <w:rsid w:val="008A6EEE"/>
    <w:rsid w:val="008A6F54"/>
    <w:rsid w:val="008A7717"/>
    <w:rsid w:val="008A7F1E"/>
    <w:rsid w:val="008B05E8"/>
    <w:rsid w:val="008B06C3"/>
    <w:rsid w:val="008B1167"/>
    <w:rsid w:val="008B1437"/>
    <w:rsid w:val="008B18E6"/>
    <w:rsid w:val="008B1F02"/>
    <w:rsid w:val="008B28BC"/>
    <w:rsid w:val="008B76C2"/>
    <w:rsid w:val="008C0DE7"/>
    <w:rsid w:val="008C23B2"/>
    <w:rsid w:val="008C3F3B"/>
    <w:rsid w:val="008C4B81"/>
    <w:rsid w:val="008C5357"/>
    <w:rsid w:val="008C57DF"/>
    <w:rsid w:val="008C6CE9"/>
    <w:rsid w:val="008C71E3"/>
    <w:rsid w:val="008C77C2"/>
    <w:rsid w:val="008C7971"/>
    <w:rsid w:val="008C7FD6"/>
    <w:rsid w:val="008D19C1"/>
    <w:rsid w:val="008D39A1"/>
    <w:rsid w:val="008D5D49"/>
    <w:rsid w:val="008D7348"/>
    <w:rsid w:val="008E1D4D"/>
    <w:rsid w:val="008E22AC"/>
    <w:rsid w:val="008E35CC"/>
    <w:rsid w:val="008E4A2A"/>
    <w:rsid w:val="008E4A8C"/>
    <w:rsid w:val="008E613C"/>
    <w:rsid w:val="008E6F4A"/>
    <w:rsid w:val="008E7240"/>
    <w:rsid w:val="008E743F"/>
    <w:rsid w:val="008E793E"/>
    <w:rsid w:val="008E7BB4"/>
    <w:rsid w:val="008F127D"/>
    <w:rsid w:val="008F2AE7"/>
    <w:rsid w:val="008F3706"/>
    <w:rsid w:val="008F3D11"/>
    <w:rsid w:val="008F4362"/>
    <w:rsid w:val="008F4640"/>
    <w:rsid w:val="008F68D1"/>
    <w:rsid w:val="008F6F75"/>
    <w:rsid w:val="008F7944"/>
    <w:rsid w:val="00901114"/>
    <w:rsid w:val="00901E95"/>
    <w:rsid w:val="0090218F"/>
    <w:rsid w:val="0090261D"/>
    <w:rsid w:val="00903426"/>
    <w:rsid w:val="00903FA2"/>
    <w:rsid w:val="00904E4A"/>
    <w:rsid w:val="00906A9B"/>
    <w:rsid w:val="00910210"/>
    <w:rsid w:val="00912354"/>
    <w:rsid w:val="009142D6"/>
    <w:rsid w:val="0091471D"/>
    <w:rsid w:val="00914F23"/>
    <w:rsid w:val="00915283"/>
    <w:rsid w:val="009173ED"/>
    <w:rsid w:val="0091741B"/>
    <w:rsid w:val="009203DC"/>
    <w:rsid w:val="0092040F"/>
    <w:rsid w:val="00921AA2"/>
    <w:rsid w:val="00921D94"/>
    <w:rsid w:val="00922061"/>
    <w:rsid w:val="00922EAE"/>
    <w:rsid w:val="009253E3"/>
    <w:rsid w:val="0092581E"/>
    <w:rsid w:val="00926E0B"/>
    <w:rsid w:val="00926EF8"/>
    <w:rsid w:val="00927555"/>
    <w:rsid w:val="00930553"/>
    <w:rsid w:val="00931571"/>
    <w:rsid w:val="00932038"/>
    <w:rsid w:val="00932484"/>
    <w:rsid w:val="00932DC9"/>
    <w:rsid w:val="00932F8E"/>
    <w:rsid w:val="00933D4B"/>
    <w:rsid w:val="00934B5B"/>
    <w:rsid w:val="00935059"/>
    <w:rsid w:val="0093509C"/>
    <w:rsid w:val="00935297"/>
    <w:rsid w:val="00935EF0"/>
    <w:rsid w:val="00936912"/>
    <w:rsid w:val="00936FB4"/>
    <w:rsid w:val="009374E7"/>
    <w:rsid w:val="00937869"/>
    <w:rsid w:val="009408D1"/>
    <w:rsid w:val="0094196E"/>
    <w:rsid w:val="0094442A"/>
    <w:rsid w:val="00945D58"/>
    <w:rsid w:val="00945FE0"/>
    <w:rsid w:val="00946CAB"/>
    <w:rsid w:val="009470BD"/>
    <w:rsid w:val="00947F60"/>
    <w:rsid w:val="009508CC"/>
    <w:rsid w:val="0095135A"/>
    <w:rsid w:val="0095173A"/>
    <w:rsid w:val="009529B4"/>
    <w:rsid w:val="00952CB1"/>
    <w:rsid w:val="009532D6"/>
    <w:rsid w:val="00954285"/>
    <w:rsid w:val="009544DE"/>
    <w:rsid w:val="009546D5"/>
    <w:rsid w:val="00954D69"/>
    <w:rsid w:val="00955187"/>
    <w:rsid w:val="0095593A"/>
    <w:rsid w:val="00955FA3"/>
    <w:rsid w:val="009566FD"/>
    <w:rsid w:val="00957496"/>
    <w:rsid w:val="009574F6"/>
    <w:rsid w:val="009575EA"/>
    <w:rsid w:val="00957939"/>
    <w:rsid w:val="0096043E"/>
    <w:rsid w:val="009604D8"/>
    <w:rsid w:val="0096085E"/>
    <w:rsid w:val="009609D7"/>
    <w:rsid w:val="00960B75"/>
    <w:rsid w:val="00960C57"/>
    <w:rsid w:val="009625EB"/>
    <w:rsid w:val="00962E50"/>
    <w:rsid w:val="00963073"/>
    <w:rsid w:val="0096318E"/>
    <w:rsid w:val="0096362D"/>
    <w:rsid w:val="00963825"/>
    <w:rsid w:val="00965AAB"/>
    <w:rsid w:val="009701F7"/>
    <w:rsid w:val="0097178F"/>
    <w:rsid w:val="009719D3"/>
    <w:rsid w:val="00971FA4"/>
    <w:rsid w:val="00973B06"/>
    <w:rsid w:val="00974047"/>
    <w:rsid w:val="009755EA"/>
    <w:rsid w:val="00977EC5"/>
    <w:rsid w:val="00980618"/>
    <w:rsid w:val="00980A85"/>
    <w:rsid w:val="009813E0"/>
    <w:rsid w:val="00981CA1"/>
    <w:rsid w:val="00982FF2"/>
    <w:rsid w:val="00984349"/>
    <w:rsid w:val="009845D7"/>
    <w:rsid w:val="00985212"/>
    <w:rsid w:val="00986119"/>
    <w:rsid w:val="00986282"/>
    <w:rsid w:val="0098646B"/>
    <w:rsid w:val="00987794"/>
    <w:rsid w:val="00987B23"/>
    <w:rsid w:val="009904E7"/>
    <w:rsid w:val="00990ECB"/>
    <w:rsid w:val="0099265D"/>
    <w:rsid w:val="0099272E"/>
    <w:rsid w:val="00992B43"/>
    <w:rsid w:val="00992B99"/>
    <w:rsid w:val="0099392C"/>
    <w:rsid w:val="00994C98"/>
    <w:rsid w:val="00995A86"/>
    <w:rsid w:val="009961F5"/>
    <w:rsid w:val="00996339"/>
    <w:rsid w:val="0099747B"/>
    <w:rsid w:val="00997EF8"/>
    <w:rsid w:val="009A03CB"/>
    <w:rsid w:val="009A18F3"/>
    <w:rsid w:val="009A19C7"/>
    <w:rsid w:val="009A1D9A"/>
    <w:rsid w:val="009A2219"/>
    <w:rsid w:val="009A311F"/>
    <w:rsid w:val="009A4F85"/>
    <w:rsid w:val="009A51A1"/>
    <w:rsid w:val="009A56DE"/>
    <w:rsid w:val="009A5F82"/>
    <w:rsid w:val="009A6C0F"/>
    <w:rsid w:val="009B0A13"/>
    <w:rsid w:val="009B1C4A"/>
    <w:rsid w:val="009B1F85"/>
    <w:rsid w:val="009B2A17"/>
    <w:rsid w:val="009B3252"/>
    <w:rsid w:val="009B3C5B"/>
    <w:rsid w:val="009B468F"/>
    <w:rsid w:val="009B4F25"/>
    <w:rsid w:val="009B5470"/>
    <w:rsid w:val="009B5C76"/>
    <w:rsid w:val="009B5F48"/>
    <w:rsid w:val="009B73A4"/>
    <w:rsid w:val="009B7ECD"/>
    <w:rsid w:val="009C0BB4"/>
    <w:rsid w:val="009C31E4"/>
    <w:rsid w:val="009C4015"/>
    <w:rsid w:val="009C55C3"/>
    <w:rsid w:val="009C5EFB"/>
    <w:rsid w:val="009C6E05"/>
    <w:rsid w:val="009C74DE"/>
    <w:rsid w:val="009D266C"/>
    <w:rsid w:val="009D36E9"/>
    <w:rsid w:val="009D37A0"/>
    <w:rsid w:val="009D536D"/>
    <w:rsid w:val="009D5B3F"/>
    <w:rsid w:val="009D5F4B"/>
    <w:rsid w:val="009D777E"/>
    <w:rsid w:val="009E0A0F"/>
    <w:rsid w:val="009E1187"/>
    <w:rsid w:val="009E1932"/>
    <w:rsid w:val="009E2E2E"/>
    <w:rsid w:val="009F0044"/>
    <w:rsid w:val="009F0E94"/>
    <w:rsid w:val="009F2E38"/>
    <w:rsid w:val="009F3D2F"/>
    <w:rsid w:val="009F4429"/>
    <w:rsid w:val="009F4576"/>
    <w:rsid w:val="009F49C8"/>
    <w:rsid w:val="009F53D1"/>
    <w:rsid w:val="009F5743"/>
    <w:rsid w:val="00A008F5"/>
    <w:rsid w:val="00A0207A"/>
    <w:rsid w:val="00A02108"/>
    <w:rsid w:val="00A02D83"/>
    <w:rsid w:val="00A03589"/>
    <w:rsid w:val="00A053DB"/>
    <w:rsid w:val="00A05F2A"/>
    <w:rsid w:val="00A10413"/>
    <w:rsid w:val="00A10D60"/>
    <w:rsid w:val="00A11383"/>
    <w:rsid w:val="00A114BE"/>
    <w:rsid w:val="00A117D6"/>
    <w:rsid w:val="00A131EE"/>
    <w:rsid w:val="00A14B0E"/>
    <w:rsid w:val="00A14CD6"/>
    <w:rsid w:val="00A14DBD"/>
    <w:rsid w:val="00A1723D"/>
    <w:rsid w:val="00A17DE6"/>
    <w:rsid w:val="00A21463"/>
    <w:rsid w:val="00A21653"/>
    <w:rsid w:val="00A227D4"/>
    <w:rsid w:val="00A23888"/>
    <w:rsid w:val="00A23E1E"/>
    <w:rsid w:val="00A24A99"/>
    <w:rsid w:val="00A26CCF"/>
    <w:rsid w:val="00A2787A"/>
    <w:rsid w:val="00A30592"/>
    <w:rsid w:val="00A30CB8"/>
    <w:rsid w:val="00A338B6"/>
    <w:rsid w:val="00A35E55"/>
    <w:rsid w:val="00A36362"/>
    <w:rsid w:val="00A376A9"/>
    <w:rsid w:val="00A37C96"/>
    <w:rsid w:val="00A4079C"/>
    <w:rsid w:val="00A407B5"/>
    <w:rsid w:val="00A41A4D"/>
    <w:rsid w:val="00A41BE9"/>
    <w:rsid w:val="00A42452"/>
    <w:rsid w:val="00A427E6"/>
    <w:rsid w:val="00A42AD9"/>
    <w:rsid w:val="00A43493"/>
    <w:rsid w:val="00A438ED"/>
    <w:rsid w:val="00A440D5"/>
    <w:rsid w:val="00A442E0"/>
    <w:rsid w:val="00A504DF"/>
    <w:rsid w:val="00A523DB"/>
    <w:rsid w:val="00A53AB3"/>
    <w:rsid w:val="00A54614"/>
    <w:rsid w:val="00A55772"/>
    <w:rsid w:val="00A57738"/>
    <w:rsid w:val="00A57D92"/>
    <w:rsid w:val="00A603A0"/>
    <w:rsid w:val="00A60BA4"/>
    <w:rsid w:val="00A61315"/>
    <w:rsid w:val="00A61631"/>
    <w:rsid w:val="00A62658"/>
    <w:rsid w:val="00A63AE9"/>
    <w:rsid w:val="00A64957"/>
    <w:rsid w:val="00A64B5F"/>
    <w:rsid w:val="00A64F34"/>
    <w:rsid w:val="00A66C16"/>
    <w:rsid w:val="00A66D5F"/>
    <w:rsid w:val="00A70979"/>
    <w:rsid w:val="00A7262C"/>
    <w:rsid w:val="00A727FE"/>
    <w:rsid w:val="00A72F64"/>
    <w:rsid w:val="00A7341D"/>
    <w:rsid w:val="00A74A25"/>
    <w:rsid w:val="00A74C81"/>
    <w:rsid w:val="00A7542B"/>
    <w:rsid w:val="00A75480"/>
    <w:rsid w:val="00A75E36"/>
    <w:rsid w:val="00A764C7"/>
    <w:rsid w:val="00A76CA7"/>
    <w:rsid w:val="00A8045E"/>
    <w:rsid w:val="00A8159B"/>
    <w:rsid w:val="00A831A5"/>
    <w:rsid w:val="00A834EC"/>
    <w:rsid w:val="00A83895"/>
    <w:rsid w:val="00A83FCB"/>
    <w:rsid w:val="00A84DFF"/>
    <w:rsid w:val="00A86684"/>
    <w:rsid w:val="00A908AF"/>
    <w:rsid w:val="00A9184C"/>
    <w:rsid w:val="00A91FA4"/>
    <w:rsid w:val="00A920C1"/>
    <w:rsid w:val="00A93652"/>
    <w:rsid w:val="00A93DCB"/>
    <w:rsid w:val="00A93FE1"/>
    <w:rsid w:val="00A949C8"/>
    <w:rsid w:val="00A959D1"/>
    <w:rsid w:val="00A96741"/>
    <w:rsid w:val="00A968EE"/>
    <w:rsid w:val="00A97800"/>
    <w:rsid w:val="00A97F64"/>
    <w:rsid w:val="00AA0876"/>
    <w:rsid w:val="00AA0FFF"/>
    <w:rsid w:val="00AA2DCF"/>
    <w:rsid w:val="00AA2ECC"/>
    <w:rsid w:val="00AA3F60"/>
    <w:rsid w:val="00AA4F6C"/>
    <w:rsid w:val="00AA5839"/>
    <w:rsid w:val="00AA636D"/>
    <w:rsid w:val="00AA6EB9"/>
    <w:rsid w:val="00AA7922"/>
    <w:rsid w:val="00AB0261"/>
    <w:rsid w:val="00AB25BE"/>
    <w:rsid w:val="00AB2A51"/>
    <w:rsid w:val="00AB39E5"/>
    <w:rsid w:val="00AB42B2"/>
    <w:rsid w:val="00AB6043"/>
    <w:rsid w:val="00AC0420"/>
    <w:rsid w:val="00AC058C"/>
    <w:rsid w:val="00AC177B"/>
    <w:rsid w:val="00AC1E3B"/>
    <w:rsid w:val="00AC30F4"/>
    <w:rsid w:val="00AC37EE"/>
    <w:rsid w:val="00AC44BC"/>
    <w:rsid w:val="00AC559F"/>
    <w:rsid w:val="00AC6B55"/>
    <w:rsid w:val="00AC72AB"/>
    <w:rsid w:val="00AC754B"/>
    <w:rsid w:val="00AC7812"/>
    <w:rsid w:val="00AC7DA5"/>
    <w:rsid w:val="00AC7F94"/>
    <w:rsid w:val="00AD14AA"/>
    <w:rsid w:val="00AD2BFC"/>
    <w:rsid w:val="00AD31F5"/>
    <w:rsid w:val="00AD3D03"/>
    <w:rsid w:val="00AD406B"/>
    <w:rsid w:val="00AD4263"/>
    <w:rsid w:val="00AD49CA"/>
    <w:rsid w:val="00AD6966"/>
    <w:rsid w:val="00AD7252"/>
    <w:rsid w:val="00AD75C8"/>
    <w:rsid w:val="00AD7F57"/>
    <w:rsid w:val="00AE0073"/>
    <w:rsid w:val="00AE0328"/>
    <w:rsid w:val="00AE1501"/>
    <w:rsid w:val="00AE1732"/>
    <w:rsid w:val="00AE1994"/>
    <w:rsid w:val="00AE19BF"/>
    <w:rsid w:val="00AE1EA7"/>
    <w:rsid w:val="00AE1F09"/>
    <w:rsid w:val="00AE375E"/>
    <w:rsid w:val="00AE3D43"/>
    <w:rsid w:val="00AE4187"/>
    <w:rsid w:val="00AE48BE"/>
    <w:rsid w:val="00AE4C90"/>
    <w:rsid w:val="00AE5479"/>
    <w:rsid w:val="00AE5DAF"/>
    <w:rsid w:val="00AE62EB"/>
    <w:rsid w:val="00AE6AA6"/>
    <w:rsid w:val="00AE6FDA"/>
    <w:rsid w:val="00AE7B80"/>
    <w:rsid w:val="00AE7EFE"/>
    <w:rsid w:val="00AF0B22"/>
    <w:rsid w:val="00AF0CB3"/>
    <w:rsid w:val="00AF0F4D"/>
    <w:rsid w:val="00AF2332"/>
    <w:rsid w:val="00AF42E3"/>
    <w:rsid w:val="00AF45D7"/>
    <w:rsid w:val="00AF50F0"/>
    <w:rsid w:val="00AF529D"/>
    <w:rsid w:val="00AF578C"/>
    <w:rsid w:val="00AF5D27"/>
    <w:rsid w:val="00AF7722"/>
    <w:rsid w:val="00AF7FEF"/>
    <w:rsid w:val="00B0018C"/>
    <w:rsid w:val="00B02CE9"/>
    <w:rsid w:val="00B02EBF"/>
    <w:rsid w:val="00B035DE"/>
    <w:rsid w:val="00B0461A"/>
    <w:rsid w:val="00B0465F"/>
    <w:rsid w:val="00B04B60"/>
    <w:rsid w:val="00B0740F"/>
    <w:rsid w:val="00B07C78"/>
    <w:rsid w:val="00B10D71"/>
    <w:rsid w:val="00B12246"/>
    <w:rsid w:val="00B127C4"/>
    <w:rsid w:val="00B131DB"/>
    <w:rsid w:val="00B136FD"/>
    <w:rsid w:val="00B13F55"/>
    <w:rsid w:val="00B15662"/>
    <w:rsid w:val="00B156C6"/>
    <w:rsid w:val="00B15B39"/>
    <w:rsid w:val="00B160FE"/>
    <w:rsid w:val="00B1762C"/>
    <w:rsid w:val="00B222AF"/>
    <w:rsid w:val="00B22D09"/>
    <w:rsid w:val="00B22D79"/>
    <w:rsid w:val="00B25D51"/>
    <w:rsid w:val="00B27203"/>
    <w:rsid w:val="00B27A9A"/>
    <w:rsid w:val="00B30D7F"/>
    <w:rsid w:val="00B30DC6"/>
    <w:rsid w:val="00B33151"/>
    <w:rsid w:val="00B352B7"/>
    <w:rsid w:val="00B3578A"/>
    <w:rsid w:val="00B37007"/>
    <w:rsid w:val="00B400B6"/>
    <w:rsid w:val="00B40729"/>
    <w:rsid w:val="00B40812"/>
    <w:rsid w:val="00B411F0"/>
    <w:rsid w:val="00B419C2"/>
    <w:rsid w:val="00B41FC9"/>
    <w:rsid w:val="00B42AC8"/>
    <w:rsid w:val="00B439C3"/>
    <w:rsid w:val="00B43E32"/>
    <w:rsid w:val="00B442C9"/>
    <w:rsid w:val="00B451F7"/>
    <w:rsid w:val="00B45268"/>
    <w:rsid w:val="00B4596C"/>
    <w:rsid w:val="00B46D81"/>
    <w:rsid w:val="00B5232E"/>
    <w:rsid w:val="00B52ECC"/>
    <w:rsid w:val="00B54DB2"/>
    <w:rsid w:val="00B55ECB"/>
    <w:rsid w:val="00B55FB8"/>
    <w:rsid w:val="00B56E40"/>
    <w:rsid w:val="00B57516"/>
    <w:rsid w:val="00B57C3D"/>
    <w:rsid w:val="00B60B5D"/>
    <w:rsid w:val="00B60C22"/>
    <w:rsid w:val="00B617C4"/>
    <w:rsid w:val="00B61E8F"/>
    <w:rsid w:val="00B62BC0"/>
    <w:rsid w:val="00B63AD3"/>
    <w:rsid w:val="00B63F95"/>
    <w:rsid w:val="00B64047"/>
    <w:rsid w:val="00B64621"/>
    <w:rsid w:val="00B65C6D"/>
    <w:rsid w:val="00B6704C"/>
    <w:rsid w:val="00B67BA9"/>
    <w:rsid w:val="00B71320"/>
    <w:rsid w:val="00B72900"/>
    <w:rsid w:val="00B744B2"/>
    <w:rsid w:val="00B747FE"/>
    <w:rsid w:val="00B7488F"/>
    <w:rsid w:val="00B75233"/>
    <w:rsid w:val="00B75F60"/>
    <w:rsid w:val="00B766B5"/>
    <w:rsid w:val="00B772D0"/>
    <w:rsid w:val="00B77D6F"/>
    <w:rsid w:val="00B77D86"/>
    <w:rsid w:val="00B80DE6"/>
    <w:rsid w:val="00B81D3B"/>
    <w:rsid w:val="00B850F9"/>
    <w:rsid w:val="00B861AD"/>
    <w:rsid w:val="00B863FC"/>
    <w:rsid w:val="00B91A8E"/>
    <w:rsid w:val="00B940A4"/>
    <w:rsid w:val="00B941C6"/>
    <w:rsid w:val="00B94D96"/>
    <w:rsid w:val="00B94F25"/>
    <w:rsid w:val="00B9677F"/>
    <w:rsid w:val="00B96B4E"/>
    <w:rsid w:val="00BA03FA"/>
    <w:rsid w:val="00BA0954"/>
    <w:rsid w:val="00BA0B52"/>
    <w:rsid w:val="00BA0C8B"/>
    <w:rsid w:val="00BA3125"/>
    <w:rsid w:val="00BA4709"/>
    <w:rsid w:val="00BA5EE9"/>
    <w:rsid w:val="00BA6E92"/>
    <w:rsid w:val="00BB074C"/>
    <w:rsid w:val="00BB3861"/>
    <w:rsid w:val="00BB3A8C"/>
    <w:rsid w:val="00BB5B4E"/>
    <w:rsid w:val="00BB648B"/>
    <w:rsid w:val="00BB6784"/>
    <w:rsid w:val="00BB7511"/>
    <w:rsid w:val="00BB79C4"/>
    <w:rsid w:val="00BB7E6D"/>
    <w:rsid w:val="00BC04F1"/>
    <w:rsid w:val="00BC0F69"/>
    <w:rsid w:val="00BC1B85"/>
    <w:rsid w:val="00BC1E7A"/>
    <w:rsid w:val="00BC2124"/>
    <w:rsid w:val="00BC520F"/>
    <w:rsid w:val="00BC678C"/>
    <w:rsid w:val="00BC6CDB"/>
    <w:rsid w:val="00BC720A"/>
    <w:rsid w:val="00BC7F62"/>
    <w:rsid w:val="00BD1C63"/>
    <w:rsid w:val="00BD414A"/>
    <w:rsid w:val="00BD44C1"/>
    <w:rsid w:val="00BD4D0F"/>
    <w:rsid w:val="00BD4DF2"/>
    <w:rsid w:val="00BD5530"/>
    <w:rsid w:val="00BD58CC"/>
    <w:rsid w:val="00BD5D0F"/>
    <w:rsid w:val="00BD6734"/>
    <w:rsid w:val="00BD77A6"/>
    <w:rsid w:val="00BE1A1F"/>
    <w:rsid w:val="00BE1C11"/>
    <w:rsid w:val="00BE3267"/>
    <w:rsid w:val="00BE3577"/>
    <w:rsid w:val="00BE49EE"/>
    <w:rsid w:val="00BE4E54"/>
    <w:rsid w:val="00BF39D8"/>
    <w:rsid w:val="00BF3F4A"/>
    <w:rsid w:val="00BF69DD"/>
    <w:rsid w:val="00BF6A32"/>
    <w:rsid w:val="00BF6EA3"/>
    <w:rsid w:val="00BF6FB8"/>
    <w:rsid w:val="00BF7D48"/>
    <w:rsid w:val="00C0047A"/>
    <w:rsid w:val="00C005CA"/>
    <w:rsid w:val="00C01FCA"/>
    <w:rsid w:val="00C02505"/>
    <w:rsid w:val="00C030FD"/>
    <w:rsid w:val="00C037EF"/>
    <w:rsid w:val="00C056BC"/>
    <w:rsid w:val="00C063BD"/>
    <w:rsid w:val="00C07E7F"/>
    <w:rsid w:val="00C11764"/>
    <w:rsid w:val="00C12131"/>
    <w:rsid w:val="00C132A5"/>
    <w:rsid w:val="00C16120"/>
    <w:rsid w:val="00C168ED"/>
    <w:rsid w:val="00C17DFB"/>
    <w:rsid w:val="00C20888"/>
    <w:rsid w:val="00C211A4"/>
    <w:rsid w:val="00C219DD"/>
    <w:rsid w:val="00C2260F"/>
    <w:rsid w:val="00C22BF6"/>
    <w:rsid w:val="00C22C11"/>
    <w:rsid w:val="00C2370A"/>
    <w:rsid w:val="00C23CFC"/>
    <w:rsid w:val="00C26D69"/>
    <w:rsid w:val="00C2767A"/>
    <w:rsid w:val="00C27C46"/>
    <w:rsid w:val="00C306D3"/>
    <w:rsid w:val="00C31058"/>
    <w:rsid w:val="00C31C22"/>
    <w:rsid w:val="00C326BF"/>
    <w:rsid w:val="00C34E8A"/>
    <w:rsid w:val="00C356B6"/>
    <w:rsid w:val="00C3663D"/>
    <w:rsid w:val="00C36EA6"/>
    <w:rsid w:val="00C37B23"/>
    <w:rsid w:val="00C37E7C"/>
    <w:rsid w:val="00C4085C"/>
    <w:rsid w:val="00C409AF"/>
    <w:rsid w:val="00C422BE"/>
    <w:rsid w:val="00C43971"/>
    <w:rsid w:val="00C43A46"/>
    <w:rsid w:val="00C452C2"/>
    <w:rsid w:val="00C45C9A"/>
    <w:rsid w:val="00C45FD6"/>
    <w:rsid w:val="00C4616B"/>
    <w:rsid w:val="00C4627C"/>
    <w:rsid w:val="00C47657"/>
    <w:rsid w:val="00C47AD7"/>
    <w:rsid w:val="00C47BE7"/>
    <w:rsid w:val="00C50062"/>
    <w:rsid w:val="00C506FE"/>
    <w:rsid w:val="00C50A0B"/>
    <w:rsid w:val="00C50B6D"/>
    <w:rsid w:val="00C50C63"/>
    <w:rsid w:val="00C50CF6"/>
    <w:rsid w:val="00C530AA"/>
    <w:rsid w:val="00C53731"/>
    <w:rsid w:val="00C5415C"/>
    <w:rsid w:val="00C55838"/>
    <w:rsid w:val="00C5691F"/>
    <w:rsid w:val="00C5717D"/>
    <w:rsid w:val="00C579B5"/>
    <w:rsid w:val="00C604B7"/>
    <w:rsid w:val="00C60C9C"/>
    <w:rsid w:val="00C6140A"/>
    <w:rsid w:val="00C617AD"/>
    <w:rsid w:val="00C6354C"/>
    <w:rsid w:val="00C636BB"/>
    <w:rsid w:val="00C6418E"/>
    <w:rsid w:val="00C660AE"/>
    <w:rsid w:val="00C668CC"/>
    <w:rsid w:val="00C70E3A"/>
    <w:rsid w:val="00C72E40"/>
    <w:rsid w:val="00C73AE1"/>
    <w:rsid w:val="00C74A46"/>
    <w:rsid w:val="00C74BD8"/>
    <w:rsid w:val="00C76DC7"/>
    <w:rsid w:val="00C8142E"/>
    <w:rsid w:val="00C84512"/>
    <w:rsid w:val="00C85C9E"/>
    <w:rsid w:val="00C863EA"/>
    <w:rsid w:val="00C864CC"/>
    <w:rsid w:val="00C8664E"/>
    <w:rsid w:val="00C904F6"/>
    <w:rsid w:val="00C9086C"/>
    <w:rsid w:val="00C91BC4"/>
    <w:rsid w:val="00C9344F"/>
    <w:rsid w:val="00C93900"/>
    <w:rsid w:val="00C9540E"/>
    <w:rsid w:val="00C967CB"/>
    <w:rsid w:val="00C969C1"/>
    <w:rsid w:val="00CA16FC"/>
    <w:rsid w:val="00CA23CA"/>
    <w:rsid w:val="00CA2690"/>
    <w:rsid w:val="00CA2F5A"/>
    <w:rsid w:val="00CA3228"/>
    <w:rsid w:val="00CA38C9"/>
    <w:rsid w:val="00CA3AF5"/>
    <w:rsid w:val="00CA3F8B"/>
    <w:rsid w:val="00CA58C7"/>
    <w:rsid w:val="00CA6145"/>
    <w:rsid w:val="00CA65E5"/>
    <w:rsid w:val="00CA76C4"/>
    <w:rsid w:val="00CA7EB2"/>
    <w:rsid w:val="00CB25A4"/>
    <w:rsid w:val="00CB2838"/>
    <w:rsid w:val="00CB3048"/>
    <w:rsid w:val="00CB4588"/>
    <w:rsid w:val="00CB52EA"/>
    <w:rsid w:val="00CB6407"/>
    <w:rsid w:val="00CB659A"/>
    <w:rsid w:val="00CC18A7"/>
    <w:rsid w:val="00CC25B5"/>
    <w:rsid w:val="00CC26FA"/>
    <w:rsid w:val="00CC389B"/>
    <w:rsid w:val="00CC441A"/>
    <w:rsid w:val="00CC660B"/>
    <w:rsid w:val="00CC7DA2"/>
    <w:rsid w:val="00CD0816"/>
    <w:rsid w:val="00CD0DCF"/>
    <w:rsid w:val="00CD1DB4"/>
    <w:rsid w:val="00CD210F"/>
    <w:rsid w:val="00CD27E9"/>
    <w:rsid w:val="00CD306A"/>
    <w:rsid w:val="00CD3866"/>
    <w:rsid w:val="00CD5277"/>
    <w:rsid w:val="00CD57F5"/>
    <w:rsid w:val="00CD5D1D"/>
    <w:rsid w:val="00CD6D36"/>
    <w:rsid w:val="00CE0607"/>
    <w:rsid w:val="00CE0989"/>
    <w:rsid w:val="00CE1F0F"/>
    <w:rsid w:val="00CE22F1"/>
    <w:rsid w:val="00CE2EDE"/>
    <w:rsid w:val="00CE5CBC"/>
    <w:rsid w:val="00CE5DD1"/>
    <w:rsid w:val="00CE698E"/>
    <w:rsid w:val="00CE7824"/>
    <w:rsid w:val="00CF0889"/>
    <w:rsid w:val="00CF0A49"/>
    <w:rsid w:val="00CF1323"/>
    <w:rsid w:val="00CF15D3"/>
    <w:rsid w:val="00CF233E"/>
    <w:rsid w:val="00CF2631"/>
    <w:rsid w:val="00CF31FD"/>
    <w:rsid w:val="00CF4A6C"/>
    <w:rsid w:val="00CF562E"/>
    <w:rsid w:val="00CF69CE"/>
    <w:rsid w:val="00CF7154"/>
    <w:rsid w:val="00CF7216"/>
    <w:rsid w:val="00CF7ADA"/>
    <w:rsid w:val="00D02C68"/>
    <w:rsid w:val="00D02D17"/>
    <w:rsid w:val="00D03D44"/>
    <w:rsid w:val="00D040CC"/>
    <w:rsid w:val="00D0469D"/>
    <w:rsid w:val="00D0519F"/>
    <w:rsid w:val="00D053AC"/>
    <w:rsid w:val="00D05519"/>
    <w:rsid w:val="00D06823"/>
    <w:rsid w:val="00D0683A"/>
    <w:rsid w:val="00D06A64"/>
    <w:rsid w:val="00D07E95"/>
    <w:rsid w:val="00D10EFF"/>
    <w:rsid w:val="00D14182"/>
    <w:rsid w:val="00D14927"/>
    <w:rsid w:val="00D149CC"/>
    <w:rsid w:val="00D149EA"/>
    <w:rsid w:val="00D15904"/>
    <w:rsid w:val="00D1618D"/>
    <w:rsid w:val="00D17523"/>
    <w:rsid w:val="00D178F0"/>
    <w:rsid w:val="00D206BB"/>
    <w:rsid w:val="00D22A23"/>
    <w:rsid w:val="00D22A75"/>
    <w:rsid w:val="00D22AA8"/>
    <w:rsid w:val="00D23505"/>
    <w:rsid w:val="00D24030"/>
    <w:rsid w:val="00D267C6"/>
    <w:rsid w:val="00D26A2E"/>
    <w:rsid w:val="00D27940"/>
    <w:rsid w:val="00D304C9"/>
    <w:rsid w:val="00D32C7A"/>
    <w:rsid w:val="00D33967"/>
    <w:rsid w:val="00D33E91"/>
    <w:rsid w:val="00D343B5"/>
    <w:rsid w:val="00D34EC8"/>
    <w:rsid w:val="00D35206"/>
    <w:rsid w:val="00D360DF"/>
    <w:rsid w:val="00D36A0E"/>
    <w:rsid w:val="00D3715C"/>
    <w:rsid w:val="00D37E03"/>
    <w:rsid w:val="00D40007"/>
    <w:rsid w:val="00D4111C"/>
    <w:rsid w:val="00D41289"/>
    <w:rsid w:val="00D41701"/>
    <w:rsid w:val="00D41ED6"/>
    <w:rsid w:val="00D4252F"/>
    <w:rsid w:val="00D42620"/>
    <w:rsid w:val="00D427E6"/>
    <w:rsid w:val="00D42CD7"/>
    <w:rsid w:val="00D43AF0"/>
    <w:rsid w:val="00D44036"/>
    <w:rsid w:val="00D45823"/>
    <w:rsid w:val="00D45D2B"/>
    <w:rsid w:val="00D46026"/>
    <w:rsid w:val="00D47BB8"/>
    <w:rsid w:val="00D50A68"/>
    <w:rsid w:val="00D51354"/>
    <w:rsid w:val="00D51FEE"/>
    <w:rsid w:val="00D53DE1"/>
    <w:rsid w:val="00D543D3"/>
    <w:rsid w:val="00D54C4D"/>
    <w:rsid w:val="00D54D60"/>
    <w:rsid w:val="00D55CDD"/>
    <w:rsid w:val="00D56B78"/>
    <w:rsid w:val="00D56D2E"/>
    <w:rsid w:val="00D57569"/>
    <w:rsid w:val="00D60048"/>
    <w:rsid w:val="00D6010F"/>
    <w:rsid w:val="00D623B5"/>
    <w:rsid w:val="00D62C3D"/>
    <w:rsid w:val="00D63467"/>
    <w:rsid w:val="00D63859"/>
    <w:rsid w:val="00D64CBC"/>
    <w:rsid w:val="00D662BF"/>
    <w:rsid w:val="00D669B8"/>
    <w:rsid w:val="00D66DAF"/>
    <w:rsid w:val="00D67E58"/>
    <w:rsid w:val="00D70A8E"/>
    <w:rsid w:val="00D714B5"/>
    <w:rsid w:val="00D71633"/>
    <w:rsid w:val="00D72547"/>
    <w:rsid w:val="00D72ACF"/>
    <w:rsid w:val="00D735CE"/>
    <w:rsid w:val="00D74034"/>
    <w:rsid w:val="00D74C82"/>
    <w:rsid w:val="00D74F6A"/>
    <w:rsid w:val="00D77053"/>
    <w:rsid w:val="00D8070F"/>
    <w:rsid w:val="00D80916"/>
    <w:rsid w:val="00D8141A"/>
    <w:rsid w:val="00D81D80"/>
    <w:rsid w:val="00D836F7"/>
    <w:rsid w:val="00D83C01"/>
    <w:rsid w:val="00D83E64"/>
    <w:rsid w:val="00D83F93"/>
    <w:rsid w:val="00D83FAE"/>
    <w:rsid w:val="00D8485D"/>
    <w:rsid w:val="00D84D48"/>
    <w:rsid w:val="00D85C64"/>
    <w:rsid w:val="00D85EF3"/>
    <w:rsid w:val="00D860A5"/>
    <w:rsid w:val="00D866C6"/>
    <w:rsid w:val="00D86F0F"/>
    <w:rsid w:val="00D872C4"/>
    <w:rsid w:val="00D90540"/>
    <w:rsid w:val="00D91DAD"/>
    <w:rsid w:val="00D93A2C"/>
    <w:rsid w:val="00D93E74"/>
    <w:rsid w:val="00D945B2"/>
    <w:rsid w:val="00D9481B"/>
    <w:rsid w:val="00D952FE"/>
    <w:rsid w:val="00D95925"/>
    <w:rsid w:val="00D95DB7"/>
    <w:rsid w:val="00D96125"/>
    <w:rsid w:val="00D96FA8"/>
    <w:rsid w:val="00DA1570"/>
    <w:rsid w:val="00DA24DA"/>
    <w:rsid w:val="00DA2DC6"/>
    <w:rsid w:val="00DA3531"/>
    <w:rsid w:val="00DA4992"/>
    <w:rsid w:val="00DA51BC"/>
    <w:rsid w:val="00DA6C32"/>
    <w:rsid w:val="00DB0B61"/>
    <w:rsid w:val="00DB101C"/>
    <w:rsid w:val="00DB1562"/>
    <w:rsid w:val="00DB2301"/>
    <w:rsid w:val="00DB2D6E"/>
    <w:rsid w:val="00DB3D11"/>
    <w:rsid w:val="00DB54B0"/>
    <w:rsid w:val="00DB5CA2"/>
    <w:rsid w:val="00DB694F"/>
    <w:rsid w:val="00DC0710"/>
    <w:rsid w:val="00DC3315"/>
    <w:rsid w:val="00DC3369"/>
    <w:rsid w:val="00DC4B8D"/>
    <w:rsid w:val="00DC5EEB"/>
    <w:rsid w:val="00DC6C47"/>
    <w:rsid w:val="00DC6CC2"/>
    <w:rsid w:val="00DC730B"/>
    <w:rsid w:val="00DC74AF"/>
    <w:rsid w:val="00DC7525"/>
    <w:rsid w:val="00DD0AB8"/>
    <w:rsid w:val="00DD2E8E"/>
    <w:rsid w:val="00DD34DD"/>
    <w:rsid w:val="00DD3BEC"/>
    <w:rsid w:val="00DD4B80"/>
    <w:rsid w:val="00DD560F"/>
    <w:rsid w:val="00DD6E04"/>
    <w:rsid w:val="00DD751E"/>
    <w:rsid w:val="00DE2238"/>
    <w:rsid w:val="00DE3138"/>
    <w:rsid w:val="00DE4158"/>
    <w:rsid w:val="00DE4CA5"/>
    <w:rsid w:val="00DE557B"/>
    <w:rsid w:val="00DE5AE9"/>
    <w:rsid w:val="00DE66E8"/>
    <w:rsid w:val="00DE6D5C"/>
    <w:rsid w:val="00DF0BC2"/>
    <w:rsid w:val="00DF1A5F"/>
    <w:rsid w:val="00DF1D0D"/>
    <w:rsid w:val="00DF1FF2"/>
    <w:rsid w:val="00DF2FA4"/>
    <w:rsid w:val="00DF34ED"/>
    <w:rsid w:val="00DF399A"/>
    <w:rsid w:val="00DF3BC8"/>
    <w:rsid w:val="00DF3F9B"/>
    <w:rsid w:val="00E00D00"/>
    <w:rsid w:val="00E01485"/>
    <w:rsid w:val="00E02091"/>
    <w:rsid w:val="00E022C9"/>
    <w:rsid w:val="00E035C2"/>
    <w:rsid w:val="00E03CFA"/>
    <w:rsid w:val="00E072C6"/>
    <w:rsid w:val="00E10340"/>
    <w:rsid w:val="00E11BCD"/>
    <w:rsid w:val="00E129D7"/>
    <w:rsid w:val="00E136B5"/>
    <w:rsid w:val="00E139E0"/>
    <w:rsid w:val="00E148C5"/>
    <w:rsid w:val="00E14DA3"/>
    <w:rsid w:val="00E17394"/>
    <w:rsid w:val="00E174DF"/>
    <w:rsid w:val="00E207F3"/>
    <w:rsid w:val="00E20C1D"/>
    <w:rsid w:val="00E223B9"/>
    <w:rsid w:val="00E2428E"/>
    <w:rsid w:val="00E24DA6"/>
    <w:rsid w:val="00E26E24"/>
    <w:rsid w:val="00E275B4"/>
    <w:rsid w:val="00E314FA"/>
    <w:rsid w:val="00E31AFB"/>
    <w:rsid w:val="00E32E56"/>
    <w:rsid w:val="00E336DC"/>
    <w:rsid w:val="00E33A76"/>
    <w:rsid w:val="00E33C2F"/>
    <w:rsid w:val="00E33CD5"/>
    <w:rsid w:val="00E33DC3"/>
    <w:rsid w:val="00E3419A"/>
    <w:rsid w:val="00E34B37"/>
    <w:rsid w:val="00E34D8E"/>
    <w:rsid w:val="00E350CB"/>
    <w:rsid w:val="00E3552D"/>
    <w:rsid w:val="00E3589D"/>
    <w:rsid w:val="00E35C27"/>
    <w:rsid w:val="00E361EC"/>
    <w:rsid w:val="00E362BD"/>
    <w:rsid w:val="00E36E39"/>
    <w:rsid w:val="00E3701D"/>
    <w:rsid w:val="00E37C53"/>
    <w:rsid w:val="00E37E6C"/>
    <w:rsid w:val="00E40528"/>
    <w:rsid w:val="00E407B0"/>
    <w:rsid w:val="00E4135A"/>
    <w:rsid w:val="00E41D39"/>
    <w:rsid w:val="00E42477"/>
    <w:rsid w:val="00E43F2D"/>
    <w:rsid w:val="00E44724"/>
    <w:rsid w:val="00E465C4"/>
    <w:rsid w:val="00E50AAB"/>
    <w:rsid w:val="00E51574"/>
    <w:rsid w:val="00E51A35"/>
    <w:rsid w:val="00E523B9"/>
    <w:rsid w:val="00E56DC7"/>
    <w:rsid w:val="00E57170"/>
    <w:rsid w:val="00E5729E"/>
    <w:rsid w:val="00E572A6"/>
    <w:rsid w:val="00E60241"/>
    <w:rsid w:val="00E608FE"/>
    <w:rsid w:val="00E61A2C"/>
    <w:rsid w:val="00E61D10"/>
    <w:rsid w:val="00E61F8E"/>
    <w:rsid w:val="00E626E6"/>
    <w:rsid w:val="00E62C0A"/>
    <w:rsid w:val="00E63FBF"/>
    <w:rsid w:val="00E64539"/>
    <w:rsid w:val="00E6560A"/>
    <w:rsid w:val="00E6682C"/>
    <w:rsid w:val="00E67075"/>
    <w:rsid w:val="00E675B6"/>
    <w:rsid w:val="00E67C7E"/>
    <w:rsid w:val="00E71ECF"/>
    <w:rsid w:val="00E72043"/>
    <w:rsid w:val="00E726AC"/>
    <w:rsid w:val="00E7358E"/>
    <w:rsid w:val="00E74D15"/>
    <w:rsid w:val="00E74D69"/>
    <w:rsid w:val="00E76B6E"/>
    <w:rsid w:val="00E76DA7"/>
    <w:rsid w:val="00E772E8"/>
    <w:rsid w:val="00E77FA7"/>
    <w:rsid w:val="00E815EF"/>
    <w:rsid w:val="00E82286"/>
    <w:rsid w:val="00E84EEF"/>
    <w:rsid w:val="00E86013"/>
    <w:rsid w:val="00E8734E"/>
    <w:rsid w:val="00E87602"/>
    <w:rsid w:val="00E87B0F"/>
    <w:rsid w:val="00E90E3E"/>
    <w:rsid w:val="00E9120E"/>
    <w:rsid w:val="00E91508"/>
    <w:rsid w:val="00E923DE"/>
    <w:rsid w:val="00E925C1"/>
    <w:rsid w:val="00E92C91"/>
    <w:rsid w:val="00E9326B"/>
    <w:rsid w:val="00E940F5"/>
    <w:rsid w:val="00E942C7"/>
    <w:rsid w:val="00E942FF"/>
    <w:rsid w:val="00E953F2"/>
    <w:rsid w:val="00E95B05"/>
    <w:rsid w:val="00E95D95"/>
    <w:rsid w:val="00EA0091"/>
    <w:rsid w:val="00EA01FB"/>
    <w:rsid w:val="00EA0545"/>
    <w:rsid w:val="00EA0D38"/>
    <w:rsid w:val="00EA1CD5"/>
    <w:rsid w:val="00EA2168"/>
    <w:rsid w:val="00EA218B"/>
    <w:rsid w:val="00EA2F58"/>
    <w:rsid w:val="00EA2FA4"/>
    <w:rsid w:val="00EA3060"/>
    <w:rsid w:val="00EA3B80"/>
    <w:rsid w:val="00EA4CB5"/>
    <w:rsid w:val="00EA52A9"/>
    <w:rsid w:val="00EA573C"/>
    <w:rsid w:val="00EA67CA"/>
    <w:rsid w:val="00EA6D87"/>
    <w:rsid w:val="00EA78B0"/>
    <w:rsid w:val="00EA7FF4"/>
    <w:rsid w:val="00EB130E"/>
    <w:rsid w:val="00EB2102"/>
    <w:rsid w:val="00EB2FFE"/>
    <w:rsid w:val="00EB44C3"/>
    <w:rsid w:val="00EB45DA"/>
    <w:rsid w:val="00EB6C9F"/>
    <w:rsid w:val="00EB7B4C"/>
    <w:rsid w:val="00EC012E"/>
    <w:rsid w:val="00EC05A1"/>
    <w:rsid w:val="00EC13FF"/>
    <w:rsid w:val="00EC1E33"/>
    <w:rsid w:val="00EC34A6"/>
    <w:rsid w:val="00EC38E5"/>
    <w:rsid w:val="00EC402C"/>
    <w:rsid w:val="00EC4605"/>
    <w:rsid w:val="00EC48E0"/>
    <w:rsid w:val="00EC5B01"/>
    <w:rsid w:val="00EC7F4A"/>
    <w:rsid w:val="00ED0B64"/>
    <w:rsid w:val="00ED1CAE"/>
    <w:rsid w:val="00ED3568"/>
    <w:rsid w:val="00ED7893"/>
    <w:rsid w:val="00EE04EE"/>
    <w:rsid w:val="00EE0A1E"/>
    <w:rsid w:val="00EE17AF"/>
    <w:rsid w:val="00EE1B99"/>
    <w:rsid w:val="00EE227C"/>
    <w:rsid w:val="00EE28A7"/>
    <w:rsid w:val="00EE3345"/>
    <w:rsid w:val="00EE4420"/>
    <w:rsid w:val="00EE4766"/>
    <w:rsid w:val="00EE4E7C"/>
    <w:rsid w:val="00EE6E5A"/>
    <w:rsid w:val="00EE7637"/>
    <w:rsid w:val="00EE77C2"/>
    <w:rsid w:val="00EF039E"/>
    <w:rsid w:val="00EF1618"/>
    <w:rsid w:val="00EF1DE1"/>
    <w:rsid w:val="00EF29AD"/>
    <w:rsid w:val="00EF2DB1"/>
    <w:rsid w:val="00EF3806"/>
    <w:rsid w:val="00EF45B2"/>
    <w:rsid w:val="00EF4798"/>
    <w:rsid w:val="00EF546E"/>
    <w:rsid w:val="00EF55E1"/>
    <w:rsid w:val="00EF6028"/>
    <w:rsid w:val="00EF63CB"/>
    <w:rsid w:val="00EF672E"/>
    <w:rsid w:val="00F0501E"/>
    <w:rsid w:val="00F053C0"/>
    <w:rsid w:val="00F057C7"/>
    <w:rsid w:val="00F06CE3"/>
    <w:rsid w:val="00F07546"/>
    <w:rsid w:val="00F07D4D"/>
    <w:rsid w:val="00F07EFB"/>
    <w:rsid w:val="00F10247"/>
    <w:rsid w:val="00F107A1"/>
    <w:rsid w:val="00F10A07"/>
    <w:rsid w:val="00F10D7B"/>
    <w:rsid w:val="00F10E35"/>
    <w:rsid w:val="00F10F43"/>
    <w:rsid w:val="00F118C2"/>
    <w:rsid w:val="00F11B5F"/>
    <w:rsid w:val="00F1452A"/>
    <w:rsid w:val="00F14AAE"/>
    <w:rsid w:val="00F14F5B"/>
    <w:rsid w:val="00F16E06"/>
    <w:rsid w:val="00F16E7C"/>
    <w:rsid w:val="00F170F4"/>
    <w:rsid w:val="00F20956"/>
    <w:rsid w:val="00F20D48"/>
    <w:rsid w:val="00F227F0"/>
    <w:rsid w:val="00F242BF"/>
    <w:rsid w:val="00F259A6"/>
    <w:rsid w:val="00F26502"/>
    <w:rsid w:val="00F270F1"/>
    <w:rsid w:val="00F30F1F"/>
    <w:rsid w:val="00F313F4"/>
    <w:rsid w:val="00F31BCE"/>
    <w:rsid w:val="00F3204A"/>
    <w:rsid w:val="00F34F3A"/>
    <w:rsid w:val="00F3514F"/>
    <w:rsid w:val="00F35EB1"/>
    <w:rsid w:val="00F360C9"/>
    <w:rsid w:val="00F3610E"/>
    <w:rsid w:val="00F36813"/>
    <w:rsid w:val="00F37003"/>
    <w:rsid w:val="00F41714"/>
    <w:rsid w:val="00F42D5F"/>
    <w:rsid w:val="00F4485A"/>
    <w:rsid w:val="00F46629"/>
    <w:rsid w:val="00F46790"/>
    <w:rsid w:val="00F46C2D"/>
    <w:rsid w:val="00F47B31"/>
    <w:rsid w:val="00F5130E"/>
    <w:rsid w:val="00F51322"/>
    <w:rsid w:val="00F5157A"/>
    <w:rsid w:val="00F52508"/>
    <w:rsid w:val="00F5300A"/>
    <w:rsid w:val="00F53646"/>
    <w:rsid w:val="00F53F33"/>
    <w:rsid w:val="00F55F17"/>
    <w:rsid w:val="00F56553"/>
    <w:rsid w:val="00F57C40"/>
    <w:rsid w:val="00F60668"/>
    <w:rsid w:val="00F60771"/>
    <w:rsid w:val="00F60B36"/>
    <w:rsid w:val="00F60BCD"/>
    <w:rsid w:val="00F61652"/>
    <w:rsid w:val="00F6213E"/>
    <w:rsid w:val="00F627C5"/>
    <w:rsid w:val="00F63D26"/>
    <w:rsid w:val="00F668A2"/>
    <w:rsid w:val="00F66B5D"/>
    <w:rsid w:val="00F6702F"/>
    <w:rsid w:val="00F67523"/>
    <w:rsid w:val="00F6779C"/>
    <w:rsid w:val="00F67DDF"/>
    <w:rsid w:val="00F70383"/>
    <w:rsid w:val="00F708E2"/>
    <w:rsid w:val="00F71A28"/>
    <w:rsid w:val="00F72F57"/>
    <w:rsid w:val="00F731DC"/>
    <w:rsid w:val="00F7475D"/>
    <w:rsid w:val="00F74E06"/>
    <w:rsid w:val="00F756D8"/>
    <w:rsid w:val="00F75910"/>
    <w:rsid w:val="00F770F7"/>
    <w:rsid w:val="00F77436"/>
    <w:rsid w:val="00F77F66"/>
    <w:rsid w:val="00F801BC"/>
    <w:rsid w:val="00F8171C"/>
    <w:rsid w:val="00F81F49"/>
    <w:rsid w:val="00F82DD5"/>
    <w:rsid w:val="00F82FDE"/>
    <w:rsid w:val="00F83808"/>
    <w:rsid w:val="00F8398B"/>
    <w:rsid w:val="00F85102"/>
    <w:rsid w:val="00F8613B"/>
    <w:rsid w:val="00F8703C"/>
    <w:rsid w:val="00F8710A"/>
    <w:rsid w:val="00F87204"/>
    <w:rsid w:val="00F90672"/>
    <w:rsid w:val="00F9214C"/>
    <w:rsid w:val="00F927AA"/>
    <w:rsid w:val="00F92D26"/>
    <w:rsid w:val="00F934A0"/>
    <w:rsid w:val="00F934AC"/>
    <w:rsid w:val="00F95088"/>
    <w:rsid w:val="00F9509B"/>
    <w:rsid w:val="00F95E0D"/>
    <w:rsid w:val="00F97CF3"/>
    <w:rsid w:val="00FA155B"/>
    <w:rsid w:val="00FA28FB"/>
    <w:rsid w:val="00FA2934"/>
    <w:rsid w:val="00FA2CA7"/>
    <w:rsid w:val="00FA4A51"/>
    <w:rsid w:val="00FA4C6E"/>
    <w:rsid w:val="00FA52C9"/>
    <w:rsid w:val="00FA56AC"/>
    <w:rsid w:val="00FA5C96"/>
    <w:rsid w:val="00FA6F70"/>
    <w:rsid w:val="00FA76BF"/>
    <w:rsid w:val="00FA7752"/>
    <w:rsid w:val="00FB2147"/>
    <w:rsid w:val="00FB2196"/>
    <w:rsid w:val="00FB223D"/>
    <w:rsid w:val="00FB2EBC"/>
    <w:rsid w:val="00FB3578"/>
    <w:rsid w:val="00FB3DC4"/>
    <w:rsid w:val="00FB4E05"/>
    <w:rsid w:val="00FB5D15"/>
    <w:rsid w:val="00FB6380"/>
    <w:rsid w:val="00FB6E2E"/>
    <w:rsid w:val="00FB6F25"/>
    <w:rsid w:val="00FB711F"/>
    <w:rsid w:val="00FB77C6"/>
    <w:rsid w:val="00FC2A01"/>
    <w:rsid w:val="00FC2E86"/>
    <w:rsid w:val="00FC3147"/>
    <w:rsid w:val="00FC317B"/>
    <w:rsid w:val="00FC40D0"/>
    <w:rsid w:val="00FC495D"/>
    <w:rsid w:val="00FC5BDE"/>
    <w:rsid w:val="00FC5DA9"/>
    <w:rsid w:val="00FC658A"/>
    <w:rsid w:val="00FC66F5"/>
    <w:rsid w:val="00FC69E6"/>
    <w:rsid w:val="00FC7FE2"/>
    <w:rsid w:val="00FD13E9"/>
    <w:rsid w:val="00FD15FC"/>
    <w:rsid w:val="00FD18F7"/>
    <w:rsid w:val="00FD1F61"/>
    <w:rsid w:val="00FD2E8B"/>
    <w:rsid w:val="00FD386B"/>
    <w:rsid w:val="00FD3927"/>
    <w:rsid w:val="00FD476A"/>
    <w:rsid w:val="00FE040E"/>
    <w:rsid w:val="00FE1F0C"/>
    <w:rsid w:val="00FE5F13"/>
    <w:rsid w:val="00FE6588"/>
    <w:rsid w:val="00FE748D"/>
    <w:rsid w:val="00FF0F11"/>
    <w:rsid w:val="00FF157F"/>
    <w:rsid w:val="00FF35D7"/>
    <w:rsid w:val="00FF4E1F"/>
    <w:rsid w:val="00FF5B87"/>
    <w:rsid w:val="00FF6444"/>
    <w:rsid w:val="00FF6CA7"/>
    <w:rsid w:val="00FF7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rules v:ext="edit">
        <o:r id="V:Rule1" type="connector" idref="#Straight Arrow Connector 6"/>
        <o:r id="V:Rule2" type="connector" idref="#Straight Connector 24"/>
        <o:r id="V:Rule3" type="connector" idref="#Straight Connector 25"/>
        <o:r id="V:Rule4" type="connector" idref="#Straight Connector 26"/>
        <o:r id="V:Rule5" type="connector" idref="#Straight Connector 27"/>
        <o:r id="V:Rule6" type="connector" idref="#Straight Connector 28"/>
        <o:r id="V:Rule7" type="connector" idref="#Straight Connector 17"/>
        <o:r id="V:Rule8" type="connector" idref="#Straight Connector 18"/>
        <o:r id="V:Rule9" type="connector" idref="#Straight Connector 19"/>
        <o:r id="V:Rule10" type="connector" idref="#Straight Connector 20"/>
        <o:r id="V:Rule11" type="connector" idref="#Straight Connector 21"/>
      </o:rules>
    </o:shapelayout>
  </w:shapeDefaults>
  <w:decimalSymbol w:val=","/>
  <w:listSeparator w:val=";"/>
  <w14:docId w14:val="1E180C0E"/>
  <w15:docId w15:val="{9FF58DD5-24E9-4880-9426-93C703AB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87D"/>
    <w:rPr>
      <w:sz w:val="24"/>
      <w:szCs w:val="24"/>
      <w:lang w:val="es-ES_tradnl" w:eastAsia="es-ES_tradnl"/>
    </w:rPr>
  </w:style>
  <w:style w:type="paragraph" w:styleId="Heading1">
    <w:name w:val="heading 1"/>
    <w:basedOn w:val="Normal"/>
    <w:next w:val="Normal"/>
    <w:link w:val="Heading1Char"/>
    <w:qFormat/>
    <w:rsid w:val="00220A74"/>
    <w:pPr>
      <w:keepNext/>
      <w:spacing w:before="240" w:after="60"/>
      <w:outlineLvl w:val="0"/>
    </w:pPr>
    <w:rPr>
      <w:rFonts w:ascii="Arial" w:hAnsi="Arial"/>
      <w:b/>
      <w:kern w:val="28"/>
      <w:sz w:val="28"/>
      <w:szCs w:val="20"/>
      <w:lang w:val="en-GB"/>
    </w:rPr>
  </w:style>
  <w:style w:type="paragraph" w:styleId="Heading2">
    <w:name w:val="heading 2"/>
    <w:basedOn w:val="Normal"/>
    <w:next w:val="Normal"/>
    <w:link w:val="Heading2Char"/>
    <w:qFormat/>
    <w:rsid w:val="00220A74"/>
    <w:pPr>
      <w:keepNext/>
      <w:spacing w:before="240" w:after="60"/>
      <w:outlineLvl w:val="1"/>
    </w:pPr>
    <w:rPr>
      <w:rFonts w:ascii="Arial" w:hAnsi="Arial"/>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2C17"/>
    <w:pPr>
      <w:tabs>
        <w:tab w:val="center" w:pos="4252"/>
        <w:tab w:val="right" w:pos="8504"/>
      </w:tabs>
    </w:pPr>
  </w:style>
  <w:style w:type="paragraph" w:styleId="Footer">
    <w:name w:val="footer"/>
    <w:basedOn w:val="Normal"/>
    <w:rsid w:val="000F2C17"/>
    <w:pPr>
      <w:tabs>
        <w:tab w:val="center" w:pos="4252"/>
        <w:tab w:val="right" w:pos="8504"/>
      </w:tabs>
    </w:pPr>
  </w:style>
  <w:style w:type="character" w:styleId="Hyperlink">
    <w:name w:val="Hyperlink"/>
    <w:basedOn w:val="DefaultParagraphFont"/>
    <w:rsid w:val="000336A8"/>
    <w:rPr>
      <w:color w:val="0000FF"/>
      <w:u w:val="single"/>
    </w:rPr>
  </w:style>
  <w:style w:type="paragraph" w:styleId="BalloonText">
    <w:name w:val="Balloon Text"/>
    <w:basedOn w:val="Normal"/>
    <w:semiHidden/>
    <w:rsid w:val="00A42AD9"/>
    <w:rPr>
      <w:rFonts w:ascii="Tahoma" w:hAnsi="Tahoma" w:cs="Tahoma"/>
      <w:sz w:val="16"/>
      <w:szCs w:val="16"/>
    </w:rPr>
  </w:style>
  <w:style w:type="table" w:styleId="TableGrid">
    <w:name w:val="Table Grid"/>
    <w:basedOn w:val="TableNormal"/>
    <w:rsid w:val="00773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rsid w:val="00E62C0A"/>
    <w:pPr>
      <w:spacing w:after="240" w:line="312" w:lineRule="atLeast"/>
    </w:pPr>
    <w:rPr>
      <w:rFonts w:ascii="Times" w:hAnsi="Times" w:cs="Times"/>
      <w:lang w:val="en-US"/>
    </w:rPr>
  </w:style>
  <w:style w:type="paragraph" w:styleId="BodyText2">
    <w:name w:val="Body Text 2"/>
    <w:basedOn w:val="Normal"/>
    <w:link w:val="BodyText2Char"/>
    <w:rsid w:val="009719D3"/>
    <w:rPr>
      <w:rFonts w:ascii="Times" w:hAnsi="Times" w:cs="Times"/>
      <w:color w:val="000000"/>
      <w:lang w:val="en-US"/>
    </w:rPr>
  </w:style>
  <w:style w:type="character" w:customStyle="1" w:styleId="BodyText2Char">
    <w:name w:val="Body Text 2 Char"/>
    <w:basedOn w:val="DefaultParagraphFont"/>
    <w:link w:val="BodyText2"/>
    <w:rsid w:val="009719D3"/>
    <w:rPr>
      <w:rFonts w:ascii="Times" w:hAnsi="Times" w:cs="Times"/>
      <w:color w:val="000000"/>
      <w:sz w:val="24"/>
      <w:szCs w:val="24"/>
      <w:lang w:eastAsia="es-ES_tradnl"/>
    </w:rPr>
  </w:style>
  <w:style w:type="table" w:customStyle="1" w:styleId="MediumShading1-Accent11">
    <w:name w:val="Medium Shading 1 - Accent 11"/>
    <w:basedOn w:val="TableNormal"/>
    <w:uiPriority w:val="63"/>
    <w:rsid w:val="00C030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hps">
    <w:name w:val="hps"/>
    <w:basedOn w:val="DefaultParagraphFont"/>
    <w:rsid w:val="001A0137"/>
  </w:style>
  <w:style w:type="character" w:customStyle="1" w:styleId="Heading2Char">
    <w:name w:val="Heading 2 Char"/>
    <w:basedOn w:val="DefaultParagraphFont"/>
    <w:link w:val="Heading2"/>
    <w:rsid w:val="00BD1C63"/>
    <w:rPr>
      <w:rFonts w:ascii="Arial" w:hAnsi="Arial"/>
      <w:b/>
      <w:sz w:val="24"/>
      <w:lang w:val="en-GB"/>
    </w:rPr>
  </w:style>
  <w:style w:type="character" w:customStyle="1" w:styleId="shorttext">
    <w:name w:val="short_text"/>
    <w:basedOn w:val="DefaultParagraphFont"/>
    <w:rsid w:val="001B1B9A"/>
  </w:style>
  <w:style w:type="paragraph" w:styleId="NormalWeb">
    <w:name w:val="Normal (Web)"/>
    <w:basedOn w:val="Normal"/>
    <w:uiPriority w:val="99"/>
    <w:unhideWhenUsed/>
    <w:rsid w:val="00AE375E"/>
    <w:pPr>
      <w:spacing w:before="100" w:beforeAutospacing="1" w:after="100" w:afterAutospacing="1"/>
    </w:pPr>
  </w:style>
  <w:style w:type="character" w:customStyle="1" w:styleId="Heading1Char">
    <w:name w:val="Heading 1 Char"/>
    <w:basedOn w:val="DefaultParagraphFont"/>
    <w:link w:val="Heading1"/>
    <w:rsid w:val="00210811"/>
    <w:rPr>
      <w:rFonts w:ascii="Arial" w:hAnsi="Arial"/>
      <w:b/>
      <w:kern w:val="28"/>
      <w:sz w:val="28"/>
      <w:lang w:val="en-GB"/>
    </w:rPr>
  </w:style>
  <w:style w:type="paragraph" w:styleId="DocumentMap">
    <w:name w:val="Document Map"/>
    <w:basedOn w:val="Normal"/>
    <w:link w:val="DocumentMapChar"/>
    <w:uiPriority w:val="99"/>
    <w:semiHidden/>
    <w:unhideWhenUsed/>
    <w:rsid w:val="00E33CD5"/>
    <w:rPr>
      <w:rFonts w:ascii="Tahoma" w:hAnsi="Tahoma" w:cs="Tahoma"/>
      <w:sz w:val="16"/>
      <w:szCs w:val="16"/>
    </w:rPr>
  </w:style>
  <w:style w:type="character" w:customStyle="1" w:styleId="DocumentMapChar">
    <w:name w:val="Document Map Char"/>
    <w:basedOn w:val="DefaultParagraphFont"/>
    <w:link w:val="DocumentMap"/>
    <w:uiPriority w:val="99"/>
    <w:semiHidden/>
    <w:rsid w:val="00E33CD5"/>
    <w:rPr>
      <w:rFonts w:ascii="Tahoma" w:hAnsi="Tahoma" w:cs="Tahoma"/>
      <w:sz w:val="16"/>
      <w:szCs w:val="16"/>
    </w:rPr>
  </w:style>
  <w:style w:type="paragraph" w:styleId="Title">
    <w:name w:val="Title"/>
    <w:basedOn w:val="Normal"/>
    <w:next w:val="Normal"/>
    <w:link w:val="TitleChar"/>
    <w:uiPriority w:val="10"/>
    <w:qFormat/>
    <w:rsid w:val="00CE5CB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CE5CBC"/>
    <w:rPr>
      <w:rFonts w:ascii="Cambria" w:eastAsia="Times New Roman" w:hAnsi="Cambria" w:cs="Times New Roman"/>
      <w:b/>
      <w:bCs/>
      <w:kern w:val="28"/>
      <w:sz w:val="32"/>
      <w:szCs w:val="32"/>
    </w:rPr>
  </w:style>
  <w:style w:type="paragraph" w:styleId="NoSpacing">
    <w:name w:val="No Spacing"/>
    <w:uiPriority w:val="1"/>
    <w:qFormat/>
    <w:rsid w:val="005D36E7"/>
    <w:rPr>
      <w:sz w:val="24"/>
      <w:szCs w:val="24"/>
      <w:lang w:val="es-ES_tradnl" w:eastAsia="es-ES_tradnl"/>
    </w:rPr>
  </w:style>
  <w:style w:type="paragraph" w:styleId="Subtitle">
    <w:name w:val="Subtitle"/>
    <w:basedOn w:val="Normal"/>
    <w:next w:val="Normal"/>
    <w:link w:val="SubtitleChar"/>
    <w:uiPriority w:val="11"/>
    <w:qFormat/>
    <w:rsid w:val="001764F9"/>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1764F9"/>
    <w:rPr>
      <w:rFonts w:ascii="Cambria" w:eastAsia="Times New Roman" w:hAnsi="Cambria" w:cs="Times New Roman"/>
      <w:sz w:val="24"/>
      <w:szCs w:val="24"/>
    </w:rPr>
  </w:style>
  <w:style w:type="character" w:styleId="Emphasis">
    <w:name w:val="Emphasis"/>
    <w:basedOn w:val="DefaultParagraphFont"/>
    <w:uiPriority w:val="20"/>
    <w:qFormat/>
    <w:rsid w:val="00C50B6D"/>
    <w:rPr>
      <w:i/>
      <w:iCs/>
    </w:rPr>
  </w:style>
  <w:style w:type="character" w:styleId="CommentReference">
    <w:name w:val="annotation reference"/>
    <w:basedOn w:val="DefaultParagraphFont"/>
    <w:uiPriority w:val="99"/>
    <w:semiHidden/>
    <w:unhideWhenUsed/>
    <w:rsid w:val="005E21E4"/>
    <w:rPr>
      <w:sz w:val="16"/>
      <w:szCs w:val="16"/>
    </w:rPr>
  </w:style>
  <w:style w:type="paragraph" w:styleId="CommentText">
    <w:name w:val="annotation text"/>
    <w:basedOn w:val="Normal"/>
    <w:link w:val="CommentTextChar"/>
    <w:uiPriority w:val="99"/>
    <w:semiHidden/>
    <w:unhideWhenUsed/>
    <w:rsid w:val="005E21E4"/>
    <w:rPr>
      <w:sz w:val="20"/>
      <w:szCs w:val="20"/>
    </w:rPr>
  </w:style>
  <w:style w:type="character" w:customStyle="1" w:styleId="CommentTextChar">
    <w:name w:val="Comment Text Char"/>
    <w:basedOn w:val="DefaultParagraphFont"/>
    <w:link w:val="CommentText"/>
    <w:uiPriority w:val="99"/>
    <w:semiHidden/>
    <w:rsid w:val="005E21E4"/>
  </w:style>
  <w:style w:type="paragraph" w:styleId="CommentSubject">
    <w:name w:val="annotation subject"/>
    <w:basedOn w:val="CommentText"/>
    <w:next w:val="CommentText"/>
    <w:link w:val="CommentSubjectChar"/>
    <w:uiPriority w:val="99"/>
    <w:semiHidden/>
    <w:unhideWhenUsed/>
    <w:rsid w:val="005E21E4"/>
    <w:rPr>
      <w:b/>
      <w:bCs/>
    </w:rPr>
  </w:style>
  <w:style w:type="character" w:customStyle="1" w:styleId="CommentSubjectChar">
    <w:name w:val="Comment Subject Char"/>
    <w:basedOn w:val="CommentTextChar"/>
    <w:link w:val="CommentSubject"/>
    <w:uiPriority w:val="99"/>
    <w:semiHidden/>
    <w:rsid w:val="005E21E4"/>
    <w:rPr>
      <w:b/>
      <w:bCs/>
    </w:rPr>
  </w:style>
  <w:style w:type="paragraph" w:styleId="Revision">
    <w:name w:val="Revision"/>
    <w:hidden/>
    <w:uiPriority w:val="99"/>
    <w:semiHidden/>
    <w:rsid w:val="005E21E4"/>
    <w:rPr>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1237">
      <w:bodyDiv w:val="1"/>
      <w:marLeft w:val="0"/>
      <w:marRight w:val="0"/>
      <w:marTop w:val="0"/>
      <w:marBottom w:val="0"/>
      <w:divBdr>
        <w:top w:val="none" w:sz="0" w:space="0" w:color="auto"/>
        <w:left w:val="none" w:sz="0" w:space="0" w:color="auto"/>
        <w:bottom w:val="none" w:sz="0" w:space="0" w:color="auto"/>
        <w:right w:val="none" w:sz="0" w:space="0" w:color="auto"/>
      </w:divBdr>
    </w:div>
    <w:div w:id="72551492">
      <w:bodyDiv w:val="1"/>
      <w:marLeft w:val="0"/>
      <w:marRight w:val="0"/>
      <w:marTop w:val="0"/>
      <w:marBottom w:val="0"/>
      <w:divBdr>
        <w:top w:val="none" w:sz="0" w:space="0" w:color="auto"/>
        <w:left w:val="none" w:sz="0" w:space="0" w:color="auto"/>
        <w:bottom w:val="none" w:sz="0" w:space="0" w:color="auto"/>
        <w:right w:val="none" w:sz="0" w:space="0" w:color="auto"/>
      </w:divBdr>
    </w:div>
    <w:div w:id="81726447">
      <w:bodyDiv w:val="1"/>
      <w:marLeft w:val="0"/>
      <w:marRight w:val="0"/>
      <w:marTop w:val="0"/>
      <w:marBottom w:val="0"/>
      <w:divBdr>
        <w:top w:val="none" w:sz="0" w:space="0" w:color="auto"/>
        <w:left w:val="none" w:sz="0" w:space="0" w:color="auto"/>
        <w:bottom w:val="none" w:sz="0" w:space="0" w:color="auto"/>
        <w:right w:val="none" w:sz="0" w:space="0" w:color="auto"/>
      </w:divBdr>
    </w:div>
    <w:div w:id="97533434">
      <w:bodyDiv w:val="1"/>
      <w:marLeft w:val="0"/>
      <w:marRight w:val="0"/>
      <w:marTop w:val="0"/>
      <w:marBottom w:val="0"/>
      <w:divBdr>
        <w:top w:val="none" w:sz="0" w:space="0" w:color="auto"/>
        <w:left w:val="none" w:sz="0" w:space="0" w:color="auto"/>
        <w:bottom w:val="none" w:sz="0" w:space="0" w:color="auto"/>
        <w:right w:val="none" w:sz="0" w:space="0" w:color="auto"/>
      </w:divBdr>
    </w:div>
    <w:div w:id="110174511">
      <w:bodyDiv w:val="1"/>
      <w:marLeft w:val="0"/>
      <w:marRight w:val="0"/>
      <w:marTop w:val="0"/>
      <w:marBottom w:val="0"/>
      <w:divBdr>
        <w:top w:val="none" w:sz="0" w:space="0" w:color="auto"/>
        <w:left w:val="none" w:sz="0" w:space="0" w:color="auto"/>
        <w:bottom w:val="none" w:sz="0" w:space="0" w:color="auto"/>
        <w:right w:val="none" w:sz="0" w:space="0" w:color="auto"/>
      </w:divBdr>
    </w:div>
    <w:div w:id="344598789">
      <w:bodyDiv w:val="1"/>
      <w:marLeft w:val="0"/>
      <w:marRight w:val="0"/>
      <w:marTop w:val="0"/>
      <w:marBottom w:val="0"/>
      <w:divBdr>
        <w:top w:val="none" w:sz="0" w:space="0" w:color="auto"/>
        <w:left w:val="none" w:sz="0" w:space="0" w:color="auto"/>
        <w:bottom w:val="none" w:sz="0" w:space="0" w:color="auto"/>
        <w:right w:val="none" w:sz="0" w:space="0" w:color="auto"/>
      </w:divBdr>
    </w:div>
    <w:div w:id="474765566">
      <w:bodyDiv w:val="1"/>
      <w:marLeft w:val="0"/>
      <w:marRight w:val="0"/>
      <w:marTop w:val="0"/>
      <w:marBottom w:val="0"/>
      <w:divBdr>
        <w:top w:val="none" w:sz="0" w:space="0" w:color="auto"/>
        <w:left w:val="none" w:sz="0" w:space="0" w:color="auto"/>
        <w:bottom w:val="none" w:sz="0" w:space="0" w:color="auto"/>
        <w:right w:val="none" w:sz="0" w:space="0" w:color="auto"/>
      </w:divBdr>
      <w:divsChild>
        <w:div w:id="1196771696">
          <w:marLeft w:val="547"/>
          <w:marRight w:val="0"/>
          <w:marTop w:val="0"/>
          <w:marBottom w:val="0"/>
          <w:divBdr>
            <w:top w:val="none" w:sz="0" w:space="0" w:color="auto"/>
            <w:left w:val="none" w:sz="0" w:space="0" w:color="auto"/>
            <w:bottom w:val="none" w:sz="0" w:space="0" w:color="auto"/>
            <w:right w:val="none" w:sz="0" w:space="0" w:color="auto"/>
          </w:divBdr>
        </w:div>
        <w:div w:id="1938634899">
          <w:marLeft w:val="547"/>
          <w:marRight w:val="0"/>
          <w:marTop w:val="0"/>
          <w:marBottom w:val="0"/>
          <w:divBdr>
            <w:top w:val="none" w:sz="0" w:space="0" w:color="auto"/>
            <w:left w:val="none" w:sz="0" w:space="0" w:color="auto"/>
            <w:bottom w:val="none" w:sz="0" w:space="0" w:color="auto"/>
            <w:right w:val="none" w:sz="0" w:space="0" w:color="auto"/>
          </w:divBdr>
        </w:div>
        <w:div w:id="1996298779">
          <w:marLeft w:val="547"/>
          <w:marRight w:val="0"/>
          <w:marTop w:val="0"/>
          <w:marBottom w:val="0"/>
          <w:divBdr>
            <w:top w:val="none" w:sz="0" w:space="0" w:color="auto"/>
            <w:left w:val="none" w:sz="0" w:space="0" w:color="auto"/>
            <w:bottom w:val="none" w:sz="0" w:space="0" w:color="auto"/>
            <w:right w:val="none" w:sz="0" w:space="0" w:color="auto"/>
          </w:divBdr>
        </w:div>
      </w:divsChild>
    </w:div>
    <w:div w:id="581598959">
      <w:bodyDiv w:val="1"/>
      <w:marLeft w:val="0"/>
      <w:marRight w:val="0"/>
      <w:marTop w:val="0"/>
      <w:marBottom w:val="0"/>
      <w:divBdr>
        <w:top w:val="none" w:sz="0" w:space="0" w:color="auto"/>
        <w:left w:val="none" w:sz="0" w:space="0" w:color="auto"/>
        <w:bottom w:val="none" w:sz="0" w:space="0" w:color="auto"/>
        <w:right w:val="none" w:sz="0" w:space="0" w:color="auto"/>
      </w:divBdr>
    </w:div>
    <w:div w:id="659963437">
      <w:bodyDiv w:val="1"/>
      <w:marLeft w:val="0"/>
      <w:marRight w:val="0"/>
      <w:marTop w:val="0"/>
      <w:marBottom w:val="0"/>
      <w:divBdr>
        <w:top w:val="none" w:sz="0" w:space="0" w:color="auto"/>
        <w:left w:val="none" w:sz="0" w:space="0" w:color="auto"/>
        <w:bottom w:val="none" w:sz="0" w:space="0" w:color="auto"/>
        <w:right w:val="none" w:sz="0" w:space="0" w:color="auto"/>
      </w:divBdr>
    </w:div>
    <w:div w:id="858931240">
      <w:bodyDiv w:val="1"/>
      <w:marLeft w:val="0"/>
      <w:marRight w:val="0"/>
      <w:marTop w:val="0"/>
      <w:marBottom w:val="0"/>
      <w:divBdr>
        <w:top w:val="none" w:sz="0" w:space="0" w:color="auto"/>
        <w:left w:val="none" w:sz="0" w:space="0" w:color="auto"/>
        <w:bottom w:val="none" w:sz="0" w:space="0" w:color="auto"/>
        <w:right w:val="none" w:sz="0" w:space="0" w:color="auto"/>
      </w:divBdr>
    </w:div>
    <w:div w:id="971248392">
      <w:bodyDiv w:val="1"/>
      <w:marLeft w:val="0"/>
      <w:marRight w:val="0"/>
      <w:marTop w:val="0"/>
      <w:marBottom w:val="0"/>
      <w:divBdr>
        <w:top w:val="none" w:sz="0" w:space="0" w:color="auto"/>
        <w:left w:val="none" w:sz="0" w:space="0" w:color="auto"/>
        <w:bottom w:val="none" w:sz="0" w:space="0" w:color="auto"/>
        <w:right w:val="none" w:sz="0" w:space="0" w:color="auto"/>
      </w:divBdr>
    </w:div>
    <w:div w:id="1039357983">
      <w:bodyDiv w:val="1"/>
      <w:marLeft w:val="0"/>
      <w:marRight w:val="0"/>
      <w:marTop w:val="0"/>
      <w:marBottom w:val="0"/>
      <w:divBdr>
        <w:top w:val="none" w:sz="0" w:space="0" w:color="auto"/>
        <w:left w:val="none" w:sz="0" w:space="0" w:color="auto"/>
        <w:bottom w:val="none" w:sz="0" w:space="0" w:color="auto"/>
        <w:right w:val="none" w:sz="0" w:space="0" w:color="auto"/>
      </w:divBdr>
      <w:divsChild>
        <w:div w:id="1491680632">
          <w:marLeft w:val="547"/>
          <w:marRight w:val="0"/>
          <w:marTop w:val="0"/>
          <w:marBottom w:val="0"/>
          <w:divBdr>
            <w:top w:val="none" w:sz="0" w:space="0" w:color="auto"/>
            <w:left w:val="none" w:sz="0" w:space="0" w:color="auto"/>
            <w:bottom w:val="none" w:sz="0" w:space="0" w:color="auto"/>
            <w:right w:val="none" w:sz="0" w:space="0" w:color="auto"/>
          </w:divBdr>
        </w:div>
      </w:divsChild>
    </w:div>
    <w:div w:id="1040517515">
      <w:bodyDiv w:val="1"/>
      <w:marLeft w:val="0"/>
      <w:marRight w:val="0"/>
      <w:marTop w:val="0"/>
      <w:marBottom w:val="0"/>
      <w:divBdr>
        <w:top w:val="none" w:sz="0" w:space="0" w:color="auto"/>
        <w:left w:val="none" w:sz="0" w:space="0" w:color="auto"/>
        <w:bottom w:val="none" w:sz="0" w:space="0" w:color="auto"/>
        <w:right w:val="none" w:sz="0" w:space="0" w:color="auto"/>
      </w:divBdr>
    </w:div>
    <w:div w:id="1115489339">
      <w:bodyDiv w:val="1"/>
      <w:marLeft w:val="0"/>
      <w:marRight w:val="0"/>
      <w:marTop w:val="0"/>
      <w:marBottom w:val="0"/>
      <w:divBdr>
        <w:top w:val="none" w:sz="0" w:space="0" w:color="auto"/>
        <w:left w:val="none" w:sz="0" w:space="0" w:color="auto"/>
        <w:bottom w:val="none" w:sz="0" w:space="0" w:color="auto"/>
        <w:right w:val="none" w:sz="0" w:space="0" w:color="auto"/>
      </w:divBdr>
      <w:divsChild>
        <w:div w:id="1178079655">
          <w:marLeft w:val="0"/>
          <w:marRight w:val="0"/>
          <w:marTop w:val="0"/>
          <w:marBottom w:val="0"/>
          <w:divBdr>
            <w:top w:val="none" w:sz="0" w:space="0" w:color="auto"/>
            <w:left w:val="none" w:sz="0" w:space="0" w:color="auto"/>
            <w:bottom w:val="none" w:sz="0" w:space="0" w:color="auto"/>
            <w:right w:val="none" w:sz="0" w:space="0" w:color="auto"/>
          </w:divBdr>
          <w:divsChild>
            <w:div w:id="1573389985">
              <w:marLeft w:val="0"/>
              <w:marRight w:val="0"/>
              <w:marTop w:val="0"/>
              <w:marBottom w:val="0"/>
              <w:divBdr>
                <w:top w:val="none" w:sz="0" w:space="0" w:color="auto"/>
                <w:left w:val="none" w:sz="0" w:space="0" w:color="auto"/>
                <w:bottom w:val="none" w:sz="0" w:space="0" w:color="auto"/>
                <w:right w:val="none" w:sz="0" w:space="0" w:color="auto"/>
              </w:divBdr>
              <w:divsChild>
                <w:div w:id="1855730377">
                  <w:marLeft w:val="0"/>
                  <w:marRight w:val="0"/>
                  <w:marTop w:val="0"/>
                  <w:marBottom w:val="0"/>
                  <w:divBdr>
                    <w:top w:val="none" w:sz="0" w:space="0" w:color="auto"/>
                    <w:left w:val="none" w:sz="0" w:space="0" w:color="auto"/>
                    <w:bottom w:val="none" w:sz="0" w:space="0" w:color="auto"/>
                    <w:right w:val="none" w:sz="0" w:space="0" w:color="auto"/>
                  </w:divBdr>
                  <w:divsChild>
                    <w:div w:id="1780174186">
                      <w:marLeft w:val="0"/>
                      <w:marRight w:val="0"/>
                      <w:marTop w:val="0"/>
                      <w:marBottom w:val="0"/>
                      <w:divBdr>
                        <w:top w:val="none" w:sz="0" w:space="0" w:color="auto"/>
                        <w:left w:val="none" w:sz="0" w:space="0" w:color="auto"/>
                        <w:bottom w:val="none" w:sz="0" w:space="0" w:color="auto"/>
                        <w:right w:val="none" w:sz="0" w:space="0" w:color="auto"/>
                      </w:divBdr>
                      <w:divsChild>
                        <w:div w:id="618922597">
                          <w:marLeft w:val="0"/>
                          <w:marRight w:val="0"/>
                          <w:marTop w:val="0"/>
                          <w:marBottom w:val="0"/>
                          <w:divBdr>
                            <w:top w:val="none" w:sz="0" w:space="0" w:color="auto"/>
                            <w:left w:val="none" w:sz="0" w:space="0" w:color="auto"/>
                            <w:bottom w:val="none" w:sz="0" w:space="0" w:color="auto"/>
                            <w:right w:val="none" w:sz="0" w:space="0" w:color="auto"/>
                          </w:divBdr>
                          <w:divsChild>
                            <w:div w:id="738868166">
                              <w:marLeft w:val="0"/>
                              <w:marRight w:val="0"/>
                              <w:marTop w:val="0"/>
                              <w:marBottom w:val="0"/>
                              <w:divBdr>
                                <w:top w:val="none" w:sz="0" w:space="0" w:color="auto"/>
                                <w:left w:val="none" w:sz="0" w:space="0" w:color="auto"/>
                                <w:bottom w:val="none" w:sz="0" w:space="0" w:color="auto"/>
                                <w:right w:val="none" w:sz="0" w:space="0" w:color="auto"/>
                              </w:divBdr>
                              <w:divsChild>
                                <w:div w:id="229190540">
                                  <w:marLeft w:val="0"/>
                                  <w:marRight w:val="0"/>
                                  <w:marTop w:val="0"/>
                                  <w:marBottom w:val="0"/>
                                  <w:divBdr>
                                    <w:top w:val="none" w:sz="0" w:space="0" w:color="auto"/>
                                    <w:left w:val="none" w:sz="0" w:space="0" w:color="auto"/>
                                    <w:bottom w:val="none" w:sz="0" w:space="0" w:color="auto"/>
                                    <w:right w:val="none" w:sz="0" w:space="0" w:color="auto"/>
                                  </w:divBdr>
                                  <w:divsChild>
                                    <w:div w:id="15407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470827">
      <w:bodyDiv w:val="1"/>
      <w:marLeft w:val="0"/>
      <w:marRight w:val="0"/>
      <w:marTop w:val="0"/>
      <w:marBottom w:val="0"/>
      <w:divBdr>
        <w:top w:val="none" w:sz="0" w:space="0" w:color="auto"/>
        <w:left w:val="none" w:sz="0" w:space="0" w:color="auto"/>
        <w:bottom w:val="none" w:sz="0" w:space="0" w:color="auto"/>
        <w:right w:val="none" w:sz="0" w:space="0" w:color="auto"/>
      </w:divBdr>
    </w:div>
    <w:div w:id="1193961575">
      <w:bodyDiv w:val="1"/>
      <w:marLeft w:val="0"/>
      <w:marRight w:val="0"/>
      <w:marTop w:val="0"/>
      <w:marBottom w:val="0"/>
      <w:divBdr>
        <w:top w:val="none" w:sz="0" w:space="0" w:color="auto"/>
        <w:left w:val="none" w:sz="0" w:space="0" w:color="auto"/>
        <w:bottom w:val="none" w:sz="0" w:space="0" w:color="auto"/>
        <w:right w:val="none" w:sz="0" w:space="0" w:color="auto"/>
      </w:divBdr>
    </w:div>
    <w:div w:id="1229652346">
      <w:bodyDiv w:val="1"/>
      <w:marLeft w:val="0"/>
      <w:marRight w:val="0"/>
      <w:marTop w:val="0"/>
      <w:marBottom w:val="0"/>
      <w:divBdr>
        <w:top w:val="none" w:sz="0" w:space="0" w:color="auto"/>
        <w:left w:val="none" w:sz="0" w:space="0" w:color="auto"/>
        <w:bottom w:val="none" w:sz="0" w:space="0" w:color="auto"/>
        <w:right w:val="none" w:sz="0" w:space="0" w:color="auto"/>
      </w:divBdr>
    </w:div>
    <w:div w:id="1255700385">
      <w:bodyDiv w:val="1"/>
      <w:marLeft w:val="0"/>
      <w:marRight w:val="0"/>
      <w:marTop w:val="0"/>
      <w:marBottom w:val="0"/>
      <w:divBdr>
        <w:top w:val="none" w:sz="0" w:space="0" w:color="auto"/>
        <w:left w:val="none" w:sz="0" w:space="0" w:color="auto"/>
        <w:bottom w:val="none" w:sz="0" w:space="0" w:color="auto"/>
        <w:right w:val="none" w:sz="0" w:space="0" w:color="auto"/>
      </w:divBdr>
    </w:div>
    <w:div w:id="1317997185">
      <w:bodyDiv w:val="1"/>
      <w:marLeft w:val="0"/>
      <w:marRight w:val="0"/>
      <w:marTop w:val="0"/>
      <w:marBottom w:val="0"/>
      <w:divBdr>
        <w:top w:val="none" w:sz="0" w:space="0" w:color="auto"/>
        <w:left w:val="none" w:sz="0" w:space="0" w:color="auto"/>
        <w:bottom w:val="none" w:sz="0" w:space="0" w:color="auto"/>
        <w:right w:val="none" w:sz="0" w:space="0" w:color="auto"/>
      </w:divBdr>
    </w:div>
    <w:div w:id="1384868986">
      <w:bodyDiv w:val="1"/>
      <w:marLeft w:val="0"/>
      <w:marRight w:val="0"/>
      <w:marTop w:val="0"/>
      <w:marBottom w:val="0"/>
      <w:divBdr>
        <w:top w:val="none" w:sz="0" w:space="0" w:color="auto"/>
        <w:left w:val="none" w:sz="0" w:space="0" w:color="auto"/>
        <w:bottom w:val="none" w:sz="0" w:space="0" w:color="auto"/>
        <w:right w:val="none" w:sz="0" w:space="0" w:color="auto"/>
      </w:divBdr>
    </w:div>
    <w:div w:id="1547640583">
      <w:bodyDiv w:val="1"/>
      <w:marLeft w:val="0"/>
      <w:marRight w:val="0"/>
      <w:marTop w:val="0"/>
      <w:marBottom w:val="0"/>
      <w:divBdr>
        <w:top w:val="none" w:sz="0" w:space="0" w:color="auto"/>
        <w:left w:val="none" w:sz="0" w:space="0" w:color="auto"/>
        <w:bottom w:val="none" w:sz="0" w:space="0" w:color="auto"/>
        <w:right w:val="none" w:sz="0" w:space="0" w:color="auto"/>
      </w:divBdr>
    </w:div>
    <w:div w:id="1633897897">
      <w:bodyDiv w:val="1"/>
      <w:marLeft w:val="0"/>
      <w:marRight w:val="0"/>
      <w:marTop w:val="0"/>
      <w:marBottom w:val="0"/>
      <w:divBdr>
        <w:top w:val="none" w:sz="0" w:space="0" w:color="auto"/>
        <w:left w:val="none" w:sz="0" w:space="0" w:color="auto"/>
        <w:bottom w:val="none" w:sz="0" w:space="0" w:color="auto"/>
        <w:right w:val="none" w:sz="0" w:space="0" w:color="auto"/>
      </w:divBdr>
      <w:divsChild>
        <w:div w:id="785655473">
          <w:marLeft w:val="0"/>
          <w:marRight w:val="0"/>
          <w:marTop w:val="0"/>
          <w:marBottom w:val="0"/>
          <w:divBdr>
            <w:top w:val="none" w:sz="0" w:space="0" w:color="auto"/>
            <w:left w:val="none" w:sz="0" w:space="0" w:color="auto"/>
            <w:bottom w:val="none" w:sz="0" w:space="0" w:color="auto"/>
            <w:right w:val="none" w:sz="0" w:space="0" w:color="auto"/>
          </w:divBdr>
          <w:divsChild>
            <w:div w:id="459997292">
              <w:marLeft w:val="0"/>
              <w:marRight w:val="0"/>
              <w:marTop w:val="0"/>
              <w:marBottom w:val="0"/>
              <w:divBdr>
                <w:top w:val="none" w:sz="0" w:space="0" w:color="auto"/>
                <w:left w:val="none" w:sz="0" w:space="0" w:color="auto"/>
                <w:bottom w:val="none" w:sz="0" w:space="0" w:color="auto"/>
                <w:right w:val="none" w:sz="0" w:space="0" w:color="auto"/>
              </w:divBdr>
              <w:divsChild>
                <w:div w:id="2108576928">
                  <w:marLeft w:val="0"/>
                  <w:marRight w:val="0"/>
                  <w:marTop w:val="0"/>
                  <w:marBottom w:val="0"/>
                  <w:divBdr>
                    <w:top w:val="none" w:sz="0" w:space="0" w:color="auto"/>
                    <w:left w:val="none" w:sz="0" w:space="0" w:color="auto"/>
                    <w:bottom w:val="none" w:sz="0" w:space="0" w:color="auto"/>
                    <w:right w:val="none" w:sz="0" w:space="0" w:color="auto"/>
                  </w:divBdr>
                  <w:divsChild>
                    <w:div w:id="393313832">
                      <w:marLeft w:val="0"/>
                      <w:marRight w:val="0"/>
                      <w:marTop w:val="0"/>
                      <w:marBottom w:val="0"/>
                      <w:divBdr>
                        <w:top w:val="none" w:sz="0" w:space="0" w:color="auto"/>
                        <w:left w:val="none" w:sz="0" w:space="0" w:color="auto"/>
                        <w:bottom w:val="none" w:sz="0" w:space="0" w:color="auto"/>
                        <w:right w:val="none" w:sz="0" w:space="0" w:color="auto"/>
                      </w:divBdr>
                      <w:divsChild>
                        <w:div w:id="556092485">
                          <w:marLeft w:val="0"/>
                          <w:marRight w:val="0"/>
                          <w:marTop w:val="0"/>
                          <w:marBottom w:val="0"/>
                          <w:divBdr>
                            <w:top w:val="none" w:sz="0" w:space="0" w:color="auto"/>
                            <w:left w:val="none" w:sz="0" w:space="0" w:color="auto"/>
                            <w:bottom w:val="none" w:sz="0" w:space="0" w:color="auto"/>
                            <w:right w:val="none" w:sz="0" w:space="0" w:color="auto"/>
                          </w:divBdr>
                          <w:divsChild>
                            <w:div w:id="1622227012">
                              <w:marLeft w:val="0"/>
                              <w:marRight w:val="0"/>
                              <w:marTop w:val="0"/>
                              <w:marBottom w:val="0"/>
                              <w:divBdr>
                                <w:top w:val="none" w:sz="0" w:space="0" w:color="auto"/>
                                <w:left w:val="none" w:sz="0" w:space="0" w:color="auto"/>
                                <w:bottom w:val="none" w:sz="0" w:space="0" w:color="auto"/>
                                <w:right w:val="none" w:sz="0" w:space="0" w:color="auto"/>
                              </w:divBdr>
                              <w:divsChild>
                                <w:div w:id="11162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048355">
      <w:bodyDiv w:val="1"/>
      <w:marLeft w:val="0"/>
      <w:marRight w:val="0"/>
      <w:marTop w:val="0"/>
      <w:marBottom w:val="0"/>
      <w:divBdr>
        <w:top w:val="none" w:sz="0" w:space="0" w:color="auto"/>
        <w:left w:val="none" w:sz="0" w:space="0" w:color="auto"/>
        <w:bottom w:val="none" w:sz="0" w:space="0" w:color="auto"/>
        <w:right w:val="none" w:sz="0" w:space="0" w:color="auto"/>
      </w:divBdr>
    </w:div>
    <w:div w:id="1893690037">
      <w:bodyDiv w:val="1"/>
      <w:marLeft w:val="0"/>
      <w:marRight w:val="0"/>
      <w:marTop w:val="0"/>
      <w:marBottom w:val="0"/>
      <w:divBdr>
        <w:top w:val="none" w:sz="0" w:space="0" w:color="auto"/>
        <w:left w:val="none" w:sz="0" w:space="0" w:color="auto"/>
        <w:bottom w:val="none" w:sz="0" w:space="0" w:color="auto"/>
        <w:right w:val="none" w:sz="0" w:space="0" w:color="auto"/>
      </w:divBdr>
    </w:div>
    <w:div w:id="1903370425">
      <w:bodyDiv w:val="1"/>
      <w:marLeft w:val="0"/>
      <w:marRight w:val="0"/>
      <w:marTop w:val="0"/>
      <w:marBottom w:val="0"/>
      <w:divBdr>
        <w:top w:val="none" w:sz="0" w:space="0" w:color="auto"/>
        <w:left w:val="none" w:sz="0" w:space="0" w:color="auto"/>
        <w:bottom w:val="none" w:sz="0" w:space="0" w:color="auto"/>
        <w:right w:val="none" w:sz="0" w:space="0" w:color="auto"/>
      </w:divBdr>
      <w:divsChild>
        <w:div w:id="1956324004">
          <w:marLeft w:val="0"/>
          <w:marRight w:val="0"/>
          <w:marTop w:val="0"/>
          <w:marBottom w:val="0"/>
          <w:divBdr>
            <w:top w:val="none" w:sz="0" w:space="0" w:color="auto"/>
            <w:left w:val="none" w:sz="0" w:space="0" w:color="auto"/>
            <w:bottom w:val="none" w:sz="0" w:space="0" w:color="auto"/>
            <w:right w:val="none" w:sz="0" w:space="0" w:color="auto"/>
          </w:divBdr>
          <w:divsChild>
            <w:div w:id="1614287055">
              <w:marLeft w:val="0"/>
              <w:marRight w:val="0"/>
              <w:marTop w:val="0"/>
              <w:marBottom w:val="0"/>
              <w:divBdr>
                <w:top w:val="none" w:sz="0" w:space="0" w:color="auto"/>
                <w:left w:val="none" w:sz="0" w:space="0" w:color="auto"/>
                <w:bottom w:val="none" w:sz="0" w:space="0" w:color="auto"/>
                <w:right w:val="none" w:sz="0" w:space="0" w:color="auto"/>
              </w:divBdr>
              <w:divsChild>
                <w:div w:id="588737809">
                  <w:marLeft w:val="0"/>
                  <w:marRight w:val="0"/>
                  <w:marTop w:val="0"/>
                  <w:marBottom w:val="0"/>
                  <w:divBdr>
                    <w:top w:val="none" w:sz="0" w:space="0" w:color="auto"/>
                    <w:left w:val="none" w:sz="0" w:space="0" w:color="auto"/>
                    <w:bottom w:val="none" w:sz="0" w:space="0" w:color="auto"/>
                    <w:right w:val="none" w:sz="0" w:space="0" w:color="auto"/>
                  </w:divBdr>
                  <w:divsChild>
                    <w:div w:id="1511216161">
                      <w:marLeft w:val="0"/>
                      <w:marRight w:val="0"/>
                      <w:marTop w:val="0"/>
                      <w:marBottom w:val="0"/>
                      <w:divBdr>
                        <w:top w:val="none" w:sz="0" w:space="0" w:color="auto"/>
                        <w:left w:val="none" w:sz="0" w:space="0" w:color="auto"/>
                        <w:bottom w:val="none" w:sz="0" w:space="0" w:color="auto"/>
                        <w:right w:val="none" w:sz="0" w:space="0" w:color="auto"/>
                      </w:divBdr>
                      <w:divsChild>
                        <w:div w:id="428889503">
                          <w:marLeft w:val="0"/>
                          <w:marRight w:val="0"/>
                          <w:marTop w:val="0"/>
                          <w:marBottom w:val="0"/>
                          <w:divBdr>
                            <w:top w:val="none" w:sz="0" w:space="0" w:color="auto"/>
                            <w:left w:val="none" w:sz="0" w:space="0" w:color="auto"/>
                            <w:bottom w:val="none" w:sz="0" w:space="0" w:color="auto"/>
                            <w:right w:val="none" w:sz="0" w:space="0" w:color="auto"/>
                          </w:divBdr>
                          <w:divsChild>
                            <w:div w:id="1422289007">
                              <w:marLeft w:val="0"/>
                              <w:marRight w:val="0"/>
                              <w:marTop w:val="0"/>
                              <w:marBottom w:val="0"/>
                              <w:divBdr>
                                <w:top w:val="none" w:sz="0" w:space="0" w:color="auto"/>
                                <w:left w:val="none" w:sz="0" w:space="0" w:color="auto"/>
                                <w:bottom w:val="none" w:sz="0" w:space="0" w:color="auto"/>
                                <w:right w:val="none" w:sz="0" w:space="0" w:color="auto"/>
                              </w:divBdr>
                              <w:divsChild>
                                <w:div w:id="698628366">
                                  <w:marLeft w:val="0"/>
                                  <w:marRight w:val="0"/>
                                  <w:marTop w:val="0"/>
                                  <w:marBottom w:val="0"/>
                                  <w:divBdr>
                                    <w:top w:val="single" w:sz="6" w:space="0" w:color="F5F5F5"/>
                                    <w:left w:val="single" w:sz="6" w:space="0" w:color="F5F5F5"/>
                                    <w:bottom w:val="single" w:sz="6" w:space="0" w:color="F5F5F5"/>
                                    <w:right w:val="single" w:sz="6" w:space="0" w:color="F5F5F5"/>
                                  </w:divBdr>
                                  <w:divsChild>
                                    <w:div w:id="1223560371">
                                      <w:marLeft w:val="0"/>
                                      <w:marRight w:val="0"/>
                                      <w:marTop w:val="0"/>
                                      <w:marBottom w:val="0"/>
                                      <w:divBdr>
                                        <w:top w:val="none" w:sz="0" w:space="0" w:color="auto"/>
                                        <w:left w:val="none" w:sz="0" w:space="0" w:color="auto"/>
                                        <w:bottom w:val="none" w:sz="0" w:space="0" w:color="auto"/>
                                        <w:right w:val="none" w:sz="0" w:space="0" w:color="auto"/>
                                      </w:divBdr>
                                      <w:divsChild>
                                        <w:div w:id="12993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751555">
      <w:bodyDiv w:val="1"/>
      <w:marLeft w:val="0"/>
      <w:marRight w:val="0"/>
      <w:marTop w:val="0"/>
      <w:marBottom w:val="0"/>
      <w:divBdr>
        <w:top w:val="none" w:sz="0" w:space="0" w:color="auto"/>
        <w:left w:val="none" w:sz="0" w:space="0" w:color="auto"/>
        <w:bottom w:val="none" w:sz="0" w:space="0" w:color="auto"/>
        <w:right w:val="none" w:sz="0" w:space="0" w:color="auto"/>
      </w:divBdr>
      <w:divsChild>
        <w:div w:id="1967468274">
          <w:marLeft w:val="0"/>
          <w:marRight w:val="0"/>
          <w:marTop w:val="0"/>
          <w:marBottom w:val="0"/>
          <w:divBdr>
            <w:top w:val="none" w:sz="0" w:space="0" w:color="auto"/>
            <w:left w:val="single" w:sz="8" w:space="8" w:color="D3E1F9"/>
            <w:bottom w:val="none" w:sz="0" w:space="0" w:color="auto"/>
            <w:right w:val="none" w:sz="0" w:space="0" w:color="auto"/>
          </w:divBdr>
          <w:divsChild>
            <w:div w:id="1597127157">
              <w:marLeft w:val="0"/>
              <w:marRight w:val="0"/>
              <w:marTop w:val="0"/>
              <w:marBottom w:val="0"/>
              <w:divBdr>
                <w:top w:val="none" w:sz="0" w:space="0" w:color="auto"/>
                <w:left w:val="none" w:sz="0" w:space="0" w:color="auto"/>
                <w:bottom w:val="none" w:sz="0" w:space="0" w:color="auto"/>
                <w:right w:val="none" w:sz="0" w:space="0" w:color="auto"/>
              </w:divBdr>
              <w:divsChild>
                <w:div w:id="262809335">
                  <w:marLeft w:val="0"/>
                  <w:marRight w:val="0"/>
                  <w:marTop w:val="0"/>
                  <w:marBottom w:val="0"/>
                  <w:divBdr>
                    <w:top w:val="none" w:sz="0" w:space="0" w:color="auto"/>
                    <w:left w:val="none" w:sz="0" w:space="0" w:color="auto"/>
                    <w:bottom w:val="none" w:sz="0" w:space="0" w:color="auto"/>
                    <w:right w:val="none" w:sz="0" w:space="0" w:color="auto"/>
                  </w:divBdr>
                  <w:divsChild>
                    <w:div w:id="678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aalac.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jd41715\Local%20Settings\Temporary%20Internet%20Files\Content.Outlook\HXOEMP1R\REPORT_Efficacy_TPG_Pfalcipar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91AF00-BEF0-4568-BD54-121A222C6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REPORT_Efficacy_TPG_Pfalciparum.dotx</Template>
  <TotalTime>48</TotalTime>
  <Pages>13</Pages>
  <Words>1896</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lpstr>
    </vt:vector>
  </TitlesOfParts>
  <Company>GSK</Company>
  <LinksUpToDate>false</LinksUpToDate>
  <CharactersWithSpaces>12301</CharactersWithSpaces>
  <SharedDoc>false</SharedDoc>
  <HLinks>
    <vt:vector size="6" baseType="variant">
      <vt:variant>
        <vt:i4>3735606</vt:i4>
      </vt:variant>
      <vt:variant>
        <vt:i4>9</vt:i4>
      </vt:variant>
      <vt:variant>
        <vt:i4>0</vt:i4>
      </vt:variant>
      <vt:variant>
        <vt:i4>5</vt:i4>
      </vt:variant>
      <vt:variant>
        <vt:lpwstr>http://www.aaalac.org/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bjd41715</dc:creator>
  <cp:keywords/>
  <dc:description/>
  <cp:lastModifiedBy>Sara Viera-Morilla</cp:lastModifiedBy>
  <cp:revision>14</cp:revision>
  <cp:lastPrinted>2012-10-17T15:19:00Z</cp:lastPrinted>
  <dcterms:created xsi:type="dcterms:W3CDTF">2012-12-03T08:28:00Z</dcterms:created>
  <dcterms:modified xsi:type="dcterms:W3CDTF">2021-03-23T09:43:00Z</dcterms:modified>
</cp:coreProperties>
</file>