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3F8E" w14:textId="1FD31607" w:rsidR="0026217E" w:rsidRDefault="00875775">
      <w:r>
        <w:t xml:space="preserve">To date 64 </w:t>
      </w:r>
      <w:proofErr w:type="spellStart"/>
      <w:r>
        <w:t>analogs</w:t>
      </w:r>
      <w:proofErr w:type="spellEnd"/>
      <w:r>
        <w:t xml:space="preserve"> of OSM-S-106 have been made or procured, revealing an exceptionally tight SAR.[</w:t>
      </w:r>
      <w:r w:rsidRPr="00875775">
        <w:t>https://github.com/OpenSourceMalaria/Series3</w:t>
      </w:r>
      <w:r>
        <w:t xml:space="preserve">] </w:t>
      </w:r>
      <w:r w:rsidR="006728DE">
        <w:t xml:space="preserve">The primary amine in the X-position is not tolerant to </w:t>
      </w:r>
      <w:r w:rsidR="00010E3F">
        <w:t>modification</w:t>
      </w:r>
      <w:r w:rsidR="006728DE">
        <w:t>, with bis-methylation (OSM-S-145)</w:t>
      </w:r>
      <w:r w:rsidR="00F01812">
        <w:t>, the attachment of short-chain alcohols (OSM-E-23, OSM-E-27), conversion to a morpholine (OSM-S-127)</w:t>
      </w:r>
      <w:r w:rsidR="006728DE">
        <w:t xml:space="preserve"> leading to inactivity</w:t>
      </w:r>
      <w:r w:rsidR="00010E3F">
        <w:t xml:space="preserve">; moderate activity was seen only with substitution with an </w:t>
      </w:r>
      <w:r w:rsidR="00010E3F" w:rsidRPr="002464E4">
        <w:rPr>
          <w:i/>
          <w:iCs/>
        </w:rPr>
        <w:t>N</w:t>
      </w:r>
      <w:r w:rsidR="00010E3F">
        <w:t>-ben</w:t>
      </w:r>
      <w:r w:rsidR="002464E4">
        <w:t>z</w:t>
      </w:r>
      <w:r w:rsidR="00010E3F">
        <w:t>ylated piperazinyl group (OSM-S-137).</w:t>
      </w:r>
      <w:r w:rsidR="002464E4">
        <w:t xml:space="preserve"> A lone commercial </w:t>
      </w:r>
      <w:proofErr w:type="spellStart"/>
      <w:r w:rsidR="002464E4">
        <w:t>analog</w:t>
      </w:r>
      <w:proofErr w:type="spellEnd"/>
      <w:r w:rsidR="002464E4">
        <w:t xml:space="preserve"> (OSM-S-590) with significant modification in this area and additionally lacking the </w:t>
      </w:r>
      <w:proofErr w:type="spellStart"/>
      <w:r w:rsidR="002464E4">
        <w:t>sulfonamide</w:t>
      </w:r>
      <w:proofErr w:type="spellEnd"/>
      <w:r w:rsidR="002464E4">
        <w:t xml:space="preserve"> that is needed for potency, was found to be potent (ca 200 </w:t>
      </w:r>
      <w:proofErr w:type="spellStart"/>
      <w:r w:rsidR="002464E4">
        <w:t>nM</w:t>
      </w:r>
      <w:proofErr w:type="spellEnd"/>
      <w:r w:rsidR="002464E4">
        <w:t>) but it is assumed, given what is known of the rest of the SAR, that this compound has a different mechanism of action.</w:t>
      </w:r>
    </w:p>
    <w:sectPr w:rsidR="0026217E" w:rsidSect="007641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5"/>
    <w:rsid w:val="00010E3F"/>
    <w:rsid w:val="00153466"/>
    <w:rsid w:val="002464E4"/>
    <w:rsid w:val="00323DF2"/>
    <w:rsid w:val="006728DE"/>
    <w:rsid w:val="007641D6"/>
    <w:rsid w:val="00764647"/>
    <w:rsid w:val="00875775"/>
    <w:rsid w:val="00F0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09332"/>
  <w15:chartTrackingRefBased/>
  <w15:docId w15:val="{0CB21089-9FFD-CB44-B355-5F5C6FD9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Todd, Matthew</dc:creator>
  <cp:keywords/>
  <dc:description/>
  <cp:lastModifiedBy>Todd, Matthew</cp:lastModifiedBy>
  <cp:revision>3</cp:revision>
  <dcterms:created xsi:type="dcterms:W3CDTF">2022-05-18T18:58:00Z</dcterms:created>
  <dcterms:modified xsi:type="dcterms:W3CDTF">2022-05-18T19:18:00Z</dcterms:modified>
</cp:coreProperties>
</file>