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145" w:rsidRPr="00704907" w:rsidRDefault="00704907" w:rsidP="00704907">
      <w:pPr>
        <w:spacing w:after="240"/>
        <w:ind w:left="-851"/>
        <w:jc w:val="center"/>
        <w:rPr>
          <w:rFonts w:ascii="Cambria" w:hAnsi="Cambria"/>
          <w:b/>
          <w:sz w:val="28"/>
          <w:szCs w:val="28"/>
        </w:rPr>
      </w:pPr>
      <w:r w:rsidRPr="00704907">
        <w:rPr>
          <w:rFonts w:ascii="Cambria" w:hAnsi="Cambria"/>
          <w:b/>
          <w:sz w:val="28"/>
          <w:szCs w:val="28"/>
        </w:rPr>
        <w:t>7. Модульная стуктура ПС. Внешнее проектирование модулей</w:t>
      </w:r>
    </w:p>
    <w:p w:rsidR="00704907" w:rsidRPr="00704907" w:rsidRDefault="00704907" w:rsidP="00704907">
      <w:pPr>
        <w:pStyle w:val="a4"/>
        <w:spacing w:after="120"/>
        <w:ind w:left="-851"/>
        <w:rPr>
          <w:rFonts w:ascii="Cambria" w:hAnsi="Cambria"/>
          <w:b/>
        </w:rPr>
      </w:pPr>
      <w:r w:rsidRPr="00704907">
        <w:rPr>
          <w:rFonts w:ascii="Cambria" w:hAnsi="Cambria"/>
          <w:b/>
        </w:rPr>
        <w:t>Модульная стуктура ПС</w:t>
      </w:r>
    </w:p>
    <w:p w:rsidR="00704907" w:rsidRDefault="00704907" w:rsidP="00704907">
      <w:pPr>
        <w:pStyle w:val="a4"/>
        <w:spacing w:after="120"/>
        <w:ind w:left="-851"/>
        <w:rPr>
          <w:rFonts w:ascii="Cambria" w:hAnsi="Cambria"/>
        </w:rPr>
      </w:pPr>
      <w:r w:rsidRPr="00704907">
        <w:rPr>
          <w:rFonts w:ascii="Cambria" w:hAnsi="Cambria"/>
        </w:rPr>
        <w:t xml:space="preserve">Приступая к разработке каждой программы ПС, следует иметь в виду, что она, как правило, является большой системой, поэтому </w:t>
      </w:r>
      <w:r w:rsidR="004738F3">
        <w:rPr>
          <w:rFonts w:ascii="Cambria" w:hAnsi="Cambria"/>
        </w:rPr>
        <w:t>нужно</w:t>
      </w:r>
      <w:r w:rsidRPr="00704907">
        <w:rPr>
          <w:rFonts w:ascii="Cambria" w:hAnsi="Cambria"/>
        </w:rPr>
        <w:t xml:space="preserve"> принять меры для ее упрощения. Для этого такую программу разрабатывают по частям, которые называются </w:t>
      </w:r>
      <w:r w:rsidRPr="00704907">
        <w:rPr>
          <w:rFonts w:ascii="Cambria" w:hAnsi="Cambria"/>
          <w:u w:val="single"/>
        </w:rPr>
        <w:t>программными модулями</w:t>
      </w:r>
      <w:r w:rsidRPr="00704907">
        <w:rPr>
          <w:rFonts w:ascii="Cambria" w:hAnsi="Cambria"/>
        </w:rPr>
        <w:t>. А сам такой метод разработки программ называют</w:t>
      </w:r>
      <w:r w:rsidRPr="00704907">
        <w:rPr>
          <w:rStyle w:val="apple-converted-space"/>
          <w:rFonts w:ascii="Cambria" w:hAnsi="Cambria" w:cs="Arial"/>
          <w:color w:val="000000"/>
        </w:rPr>
        <w:t> </w:t>
      </w:r>
      <w:r w:rsidRPr="00704907">
        <w:rPr>
          <w:rFonts w:ascii="Cambria" w:hAnsi="Cambria"/>
          <w:i/>
          <w:iCs/>
        </w:rPr>
        <w:t>модульным</w:t>
      </w:r>
      <w:r w:rsidRPr="00704907">
        <w:rPr>
          <w:rStyle w:val="apple-converted-space"/>
          <w:rFonts w:ascii="Cambria" w:hAnsi="Cambria" w:cs="Arial"/>
          <w:color w:val="000000"/>
        </w:rPr>
        <w:t> </w:t>
      </w:r>
      <w:r>
        <w:rPr>
          <w:rFonts w:ascii="Cambria" w:hAnsi="Cambria"/>
        </w:rPr>
        <w:t>программированием</w:t>
      </w:r>
      <w:r w:rsidRPr="00704907">
        <w:rPr>
          <w:rFonts w:ascii="Cambria" w:hAnsi="Cambria"/>
        </w:rPr>
        <w:t>.</w:t>
      </w:r>
    </w:p>
    <w:p w:rsidR="00704907" w:rsidRPr="00704907" w:rsidRDefault="00EA6E1C" w:rsidP="00704907">
      <w:pPr>
        <w:pStyle w:val="a4"/>
        <w:spacing w:after="120"/>
        <w:ind w:left="-851"/>
        <w:rPr>
          <w:rFonts w:ascii="Cambria" w:hAnsi="Cambria"/>
        </w:rPr>
      </w:pPr>
      <w:r>
        <w:rPr>
          <w:rFonts w:ascii="Cambria" w:hAnsi="Cambria"/>
        </w:rPr>
        <w:t>К</w:t>
      </w:r>
      <w:r w:rsidR="00704907" w:rsidRPr="00704907">
        <w:rPr>
          <w:rFonts w:ascii="Cambria" w:hAnsi="Cambria"/>
        </w:rPr>
        <w:t>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Таким образом, программный модуль может рассматриваться и как средство борьбы со сложностью программ, и как средство борьбы с дублированием в программировании (т.е. как средство накопления и многократного использования программистских знаний).</w:t>
      </w:r>
    </w:p>
    <w:p w:rsidR="00704907" w:rsidRDefault="00704907" w:rsidP="00704907">
      <w:pPr>
        <w:pStyle w:val="a4"/>
        <w:spacing w:after="240"/>
        <w:ind w:left="-851"/>
        <w:rPr>
          <w:rFonts w:ascii="Cambria" w:hAnsi="Cambria"/>
        </w:rPr>
      </w:pPr>
      <w:r w:rsidRPr="00704907">
        <w:rPr>
          <w:rFonts w:ascii="Cambria" w:hAnsi="Cambria"/>
        </w:rPr>
        <w:t>Модульное программирование является воплощением в процессе разработки программ обоих общих методов борьбы со сложностью: и обеспечение независимости компонент системы, и использование иерархических структур. Для воплощения первого метода формулируются определенные требования, которым должен удовлетворять программный модуль, т.е. выявляются основные характеристики “хорошего” программного модуля. Для воплощения второго метода используют древовидные модульные структуры программ (включая деревья со сросшимися ветвями).</w:t>
      </w:r>
    </w:p>
    <w:p w:rsidR="00C60D8B" w:rsidRPr="00704907" w:rsidRDefault="00C60D8B" w:rsidP="00704907">
      <w:pPr>
        <w:pStyle w:val="a4"/>
        <w:spacing w:after="240"/>
        <w:ind w:left="-851"/>
        <w:rPr>
          <w:rFonts w:ascii="Cambria" w:hAnsi="Cambria"/>
        </w:rPr>
      </w:pPr>
      <w:r>
        <w:rPr>
          <w:rFonts w:ascii="Cambria" w:hAnsi="Cambria"/>
          <w:noProof/>
          <w:lang w:eastAsia="ru-RU"/>
        </w:rPr>
        <w:drawing>
          <wp:inline distT="0" distB="0" distL="0" distR="0">
            <wp:extent cx="5940425" cy="20085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5">
                      <a:extLst>
                        <a:ext uri="{28A0092B-C50C-407E-A947-70E740481C1C}">
                          <a14:useLocalDpi xmlns:a14="http://schemas.microsoft.com/office/drawing/2010/main" val="0"/>
                        </a:ext>
                      </a:extLst>
                    </a:blip>
                    <a:stretch>
                      <a:fillRect/>
                    </a:stretch>
                  </pic:blipFill>
                  <pic:spPr>
                    <a:xfrm>
                      <a:off x="0" y="0"/>
                      <a:ext cx="5940425" cy="2008505"/>
                    </a:xfrm>
                    <a:prstGeom prst="rect">
                      <a:avLst/>
                    </a:prstGeom>
                  </pic:spPr>
                </pic:pic>
              </a:graphicData>
            </a:graphic>
          </wp:inline>
        </w:drawing>
      </w:r>
    </w:p>
    <w:p w:rsidR="00704907" w:rsidRPr="00704907" w:rsidRDefault="00704907" w:rsidP="00704907">
      <w:pPr>
        <w:pStyle w:val="a4"/>
        <w:spacing w:after="120"/>
        <w:ind w:left="-851"/>
        <w:rPr>
          <w:rFonts w:ascii="Cambria" w:hAnsi="Cambria"/>
          <w:b/>
        </w:rPr>
      </w:pPr>
      <w:r w:rsidRPr="00704907">
        <w:rPr>
          <w:rFonts w:ascii="Cambria" w:hAnsi="Cambria"/>
          <w:b/>
        </w:rPr>
        <w:t>Внешнее проектирование модулей</w:t>
      </w:r>
    </w:p>
    <w:p w:rsidR="00704907" w:rsidRDefault="00704907" w:rsidP="00704907">
      <w:pPr>
        <w:pStyle w:val="a4"/>
        <w:spacing w:after="120"/>
        <w:ind w:left="-851"/>
        <w:rPr>
          <w:rFonts w:ascii="Cambria" w:hAnsi="Cambria"/>
        </w:rPr>
      </w:pPr>
      <w:r>
        <w:rPr>
          <w:rFonts w:ascii="Cambria" w:hAnsi="Cambria"/>
          <w:noProof/>
          <w:lang w:eastAsia="ru-RU"/>
        </w:rPr>
        <w:drawing>
          <wp:inline distT="0" distB="0" distL="0" distR="0">
            <wp:extent cx="6390099"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6">
                      <a:extLst>
                        <a:ext uri="{28A0092B-C50C-407E-A947-70E740481C1C}">
                          <a14:useLocalDpi xmlns:a14="http://schemas.microsoft.com/office/drawing/2010/main" val="0"/>
                        </a:ext>
                      </a:extLst>
                    </a:blip>
                    <a:stretch>
                      <a:fillRect/>
                    </a:stretch>
                  </pic:blipFill>
                  <pic:spPr>
                    <a:xfrm>
                      <a:off x="0" y="0"/>
                      <a:ext cx="6397381" cy="1201518"/>
                    </a:xfrm>
                    <a:prstGeom prst="rect">
                      <a:avLst/>
                    </a:prstGeom>
                  </pic:spPr>
                </pic:pic>
              </a:graphicData>
            </a:graphic>
          </wp:inline>
        </w:drawing>
      </w:r>
    </w:p>
    <w:p w:rsidR="00704907" w:rsidRDefault="00AC5A0D" w:rsidP="00704907">
      <w:pPr>
        <w:pStyle w:val="a4"/>
        <w:spacing w:after="120"/>
        <w:ind w:left="-851"/>
        <w:rPr>
          <w:rFonts w:ascii="Cambria" w:hAnsi="Cambria"/>
        </w:rPr>
      </w:pPr>
      <w:r>
        <w:rPr>
          <w:rFonts w:ascii="Cambria" w:hAnsi="Cambria"/>
          <w:noProof/>
          <w:lang w:eastAsia="ru-RU"/>
        </w:rPr>
        <w:lastRenderedPageBreak/>
        <w:drawing>
          <wp:inline distT="0" distB="0" distL="0" distR="0">
            <wp:extent cx="6257925" cy="26704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7">
                      <a:extLst>
                        <a:ext uri="{28A0092B-C50C-407E-A947-70E740481C1C}">
                          <a14:useLocalDpi xmlns:a14="http://schemas.microsoft.com/office/drawing/2010/main" val="0"/>
                        </a:ext>
                      </a:extLst>
                    </a:blip>
                    <a:stretch>
                      <a:fillRect/>
                    </a:stretch>
                  </pic:blipFill>
                  <pic:spPr>
                    <a:xfrm>
                      <a:off x="0" y="0"/>
                      <a:ext cx="6264495" cy="2673255"/>
                    </a:xfrm>
                    <a:prstGeom prst="rect">
                      <a:avLst/>
                    </a:prstGeom>
                  </pic:spPr>
                </pic:pic>
              </a:graphicData>
            </a:graphic>
          </wp:inline>
        </w:drawing>
      </w:r>
      <w:bookmarkStart w:id="0" w:name="_GoBack"/>
      <w:bookmarkEnd w:id="0"/>
    </w:p>
    <w:p w:rsidR="00AC5A0D" w:rsidRPr="00704907" w:rsidRDefault="00AC5A0D" w:rsidP="00704907">
      <w:pPr>
        <w:pStyle w:val="a4"/>
        <w:spacing w:after="120"/>
        <w:ind w:left="-851"/>
        <w:rPr>
          <w:rFonts w:ascii="Cambria" w:hAnsi="Cambria"/>
        </w:rPr>
      </w:pPr>
      <w:r>
        <w:rPr>
          <w:rFonts w:ascii="Cambria" w:hAnsi="Cambria"/>
          <w:noProof/>
          <w:lang w:eastAsia="ru-RU"/>
        </w:rPr>
        <w:drawing>
          <wp:inline distT="0" distB="0" distL="0" distR="0">
            <wp:extent cx="6412533" cy="17240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8">
                      <a:extLst>
                        <a:ext uri="{28A0092B-C50C-407E-A947-70E740481C1C}">
                          <a14:useLocalDpi xmlns:a14="http://schemas.microsoft.com/office/drawing/2010/main" val="0"/>
                        </a:ext>
                      </a:extLst>
                    </a:blip>
                    <a:stretch>
                      <a:fillRect/>
                    </a:stretch>
                  </pic:blipFill>
                  <pic:spPr>
                    <a:xfrm>
                      <a:off x="0" y="0"/>
                      <a:ext cx="6413428" cy="1724266"/>
                    </a:xfrm>
                    <a:prstGeom prst="rect">
                      <a:avLst/>
                    </a:prstGeom>
                  </pic:spPr>
                </pic:pic>
              </a:graphicData>
            </a:graphic>
          </wp:inline>
        </w:drawing>
      </w:r>
    </w:p>
    <w:sectPr w:rsidR="00AC5A0D" w:rsidRPr="007049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0B1"/>
    <w:rsid w:val="004738F3"/>
    <w:rsid w:val="005C3145"/>
    <w:rsid w:val="00704907"/>
    <w:rsid w:val="00AC5A0D"/>
    <w:rsid w:val="00C60D8B"/>
    <w:rsid w:val="00C614D5"/>
    <w:rsid w:val="00E2703D"/>
    <w:rsid w:val="00EA6E1C"/>
    <w:rsid w:val="00F230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49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04907"/>
  </w:style>
  <w:style w:type="paragraph" w:styleId="a4">
    <w:name w:val="No Spacing"/>
    <w:uiPriority w:val="1"/>
    <w:qFormat/>
    <w:rsid w:val="00704907"/>
    <w:pPr>
      <w:spacing w:after="0" w:line="240" w:lineRule="auto"/>
    </w:pPr>
  </w:style>
  <w:style w:type="paragraph" w:styleId="a5">
    <w:name w:val="Balloon Text"/>
    <w:basedOn w:val="a"/>
    <w:link w:val="a6"/>
    <w:uiPriority w:val="99"/>
    <w:semiHidden/>
    <w:unhideWhenUsed/>
    <w:rsid w:val="0070490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049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49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04907"/>
  </w:style>
  <w:style w:type="paragraph" w:styleId="a4">
    <w:name w:val="No Spacing"/>
    <w:uiPriority w:val="1"/>
    <w:qFormat/>
    <w:rsid w:val="00704907"/>
    <w:pPr>
      <w:spacing w:after="0" w:line="240" w:lineRule="auto"/>
    </w:pPr>
  </w:style>
  <w:style w:type="paragraph" w:styleId="a5">
    <w:name w:val="Balloon Text"/>
    <w:basedOn w:val="a"/>
    <w:link w:val="a6"/>
    <w:uiPriority w:val="99"/>
    <w:semiHidden/>
    <w:unhideWhenUsed/>
    <w:rsid w:val="0070490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049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80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220</Words>
  <Characters>1259</Characters>
  <Application>Microsoft Office Word</Application>
  <DocSecurity>0</DocSecurity>
  <Lines>10</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Кухаренко</dc:creator>
  <cp:lastModifiedBy>Сергей Кухаренко</cp:lastModifiedBy>
  <cp:revision>5</cp:revision>
  <cp:lastPrinted>2015-01-07T05:12:00Z</cp:lastPrinted>
  <dcterms:created xsi:type="dcterms:W3CDTF">2015-01-04T06:52:00Z</dcterms:created>
  <dcterms:modified xsi:type="dcterms:W3CDTF">2015-01-07T05:12:00Z</dcterms:modified>
</cp:coreProperties>
</file>