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3E8F" w:rsidRDefault="00823E8F" w:rsidP="00823E8F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автономное</w:t>
      </w:r>
    </w:p>
    <w:p w:rsidR="00823E8F" w:rsidRDefault="00823E8F" w:rsidP="00823E8F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образовательное учреждение</w:t>
      </w:r>
    </w:p>
    <w:p w:rsidR="00823E8F" w:rsidRDefault="00823E8F" w:rsidP="00823E8F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профессионального образования</w:t>
      </w:r>
    </w:p>
    <w:p w:rsidR="00823E8F" w:rsidRDefault="00823E8F" w:rsidP="00823E8F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«СИБИРСКИЙ ФЕДЕРАЛЬНЫЙ УНИВЕРСИТЕТ»</w:t>
      </w:r>
    </w:p>
    <w:p w:rsidR="00823E8F" w:rsidRDefault="00823E8F" w:rsidP="00823E8F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570"/>
      </w:tblGrid>
      <w:tr w:rsidR="00823E8F" w:rsidTr="00823E8F">
        <w:tc>
          <w:tcPr>
            <w:tcW w:w="95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</w:tcPr>
          <w:p w:rsidR="00823E8F" w:rsidRDefault="00823E8F">
            <w:pPr>
              <w:widowControl w:val="0"/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  <w:p w:rsidR="00823E8F" w:rsidRDefault="00823E8F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Институт космических и информационных технологий</w:t>
            </w:r>
          </w:p>
        </w:tc>
      </w:tr>
      <w:tr w:rsidR="00823E8F" w:rsidTr="00823E8F">
        <w:tc>
          <w:tcPr>
            <w:tcW w:w="95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23E8F" w:rsidRDefault="00823E8F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color w:val="A6A6A6"/>
                <w:sz w:val="20"/>
                <w:szCs w:val="20"/>
              </w:rPr>
              <w:t>институт</w:t>
            </w:r>
          </w:p>
        </w:tc>
      </w:tr>
      <w:tr w:rsidR="00823E8F" w:rsidTr="00823E8F">
        <w:tc>
          <w:tcPr>
            <w:tcW w:w="95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</w:tcPr>
          <w:p w:rsidR="00823E8F" w:rsidRDefault="00823E8F">
            <w:pPr>
              <w:widowControl w:val="0"/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Кафедра «Информатики</w:t>
            </w:r>
            <w:r>
              <w:rPr>
                <w:rFonts w:ascii="Cambria" w:eastAsia="Calibri" w:hAnsi="Cambria" w:cs="Cambria"/>
                <w:sz w:val="20"/>
                <w:szCs w:val="20"/>
              </w:rPr>
              <w:t>»</w:t>
            </w:r>
          </w:p>
        </w:tc>
      </w:tr>
      <w:tr w:rsidR="00823E8F" w:rsidTr="00823E8F">
        <w:tc>
          <w:tcPr>
            <w:tcW w:w="95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23E8F" w:rsidRDefault="00823E8F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color w:val="A6A6A6"/>
                <w:sz w:val="20"/>
                <w:szCs w:val="20"/>
              </w:rPr>
              <w:t>кафедра</w:t>
            </w:r>
          </w:p>
        </w:tc>
      </w:tr>
    </w:tbl>
    <w:p w:rsidR="00823E8F" w:rsidRDefault="00823E8F" w:rsidP="00823E8F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823E8F" w:rsidRDefault="00823E8F" w:rsidP="00823E8F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823E8F" w:rsidRDefault="00823E8F" w:rsidP="00823E8F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823E8F" w:rsidRDefault="00823E8F" w:rsidP="00823E8F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>ОТЧЕТ ПО САМОСТОЯТЕЛЬНОЙ РАБОТЕ</w:t>
      </w:r>
    </w:p>
    <w:p w:rsidR="00823E8F" w:rsidRDefault="00823E8F" w:rsidP="00823E8F">
      <w:pPr>
        <w:widowControl w:val="0"/>
        <w:spacing w:after="0" w:line="100" w:lineRule="atLeast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9570"/>
      </w:tblGrid>
      <w:tr w:rsidR="00823E8F" w:rsidTr="00823E8F">
        <w:tc>
          <w:tcPr>
            <w:tcW w:w="95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:rsidR="00823E8F" w:rsidRDefault="00823E8F">
            <w:pPr>
              <w:pStyle w:val="1"/>
              <w:jc w:val="center"/>
            </w:pPr>
            <w:r>
              <w:rPr>
                <w:sz w:val="26"/>
                <w:szCs w:val="26"/>
              </w:rPr>
              <w:t>Инструменты анализа документов</w:t>
            </w:r>
          </w:p>
        </w:tc>
      </w:tr>
      <w:tr w:rsidR="00823E8F" w:rsidTr="00823E8F">
        <w:tc>
          <w:tcPr>
            <w:tcW w:w="95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823E8F" w:rsidRDefault="00823E8F">
            <w:pPr>
              <w:pStyle w:val="1"/>
              <w:jc w:val="center"/>
            </w:pPr>
            <w:r>
              <w:rPr>
                <w:color w:val="A6A6A6"/>
                <w:sz w:val="20"/>
                <w:szCs w:val="20"/>
              </w:rPr>
              <w:t>Тема</w:t>
            </w:r>
          </w:p>
        </w:tc>
      </w:tr>
      <w:tr w:rsidR="00823E8F" w:rsidTr="00823E8F">
        <w:tc>
          <w:tcPr>
            <w:tcW w:w="95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:rsidR="00823E8F" w:rsidRDefault="00823E8F">
            <w:pPr>
              <w:pStyle w:val="1"/>
              <w:jc w:val="center"/>
            </w:pPr>
            <w:r>
              <w:rPr>
                <w:sz w:val="26"/>
                <w:szCs w:val="26"/>
              </w:rPr>
              <w:t xml:space="preserve">      </w:t>
            </w:r>
          </w:p>
        </w:tc>
      </w:tr>
      <w:tr w:rsidR="00823E8F" w:rsidTr="00823E8F">
        <w:tc>
          <w:tcPr>
            <w:tcW w:w="957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FF"/>
            <w:vAlign w:val="center"/>
          </w:tcPr>
          <w:p w:rsidR="00823E8F" w:rsidRDefault="00823E8F">
            <w:pPr>
              <w:pStyle w:val="1"/>
              <w:snapToGrid w:val="0"/>
              <w:jc w:val="center"/>
              <w:rPr>
                <w:sz w:val="28"/>
                <w:szCs w:val="28"/>
              </w:rPr>
            </w:pPr>
          </w:p>
          <w:p w:rsidR="00823E8F" w:rsidRDefault="00823E8F">
            <w:pPr>
              <w:pStyle w:val="1"/>
              <w:jc w:val="center"/>
              <w:rPr>
                <w:sz w:val="28"/>
                <w:szCs w:val="28"/>
              </w:rPr>
            </w:pPr>
          </w:p>
        </w:tc>
      </w:tr>
    </w:tbl>
    <w:p w:rsidR="00823E8F" w:rsidRDefault="00823E8F" w:rsidP="00823E8F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71" w:type="dxa"/>
        <w:tblLayout w:type="fixed"/>
        <w:tblLook w:val="04A0" w:firstRow="1" w:lastRow="0" w:firstColumn="1" w:lastColumn="0" w:noHBand="0" w:noVBand="1"/>
      </w:tblPr>
      <w:tblGrid>
        <w:gridCol w:w="2805"/>
        <w:gridCol w:w="1456"/>
        <w:gridCol w:w="564"/>
        <w:gridCol w:w="3140"/>
        <w:gridCol w:w="464"/>
        <w:gridCol w:w="1253"/>
      </w:tblGrid>
      <w:tr w:rsidR="00823E8F" w:rsidTr="00823E8F">
        <w:tc>
          <w:tcPr>
            <w:tcW w:w="2805" w:type="dxa"/>
            <w:shd w:val="clear" w:color="auto" w:fill="FFFFFF"/>
          </w:tcPr>
          <w:p w:rsidR="00823E8F" w:rsidRDefault="00823E8F">
            <w:pPr>
              <w:spacing w:before="2280"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before="1320"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1456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ind w:left="-15" w:right="13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ind w:left="-15" w:right="13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ind w:left="-15" w:right="13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ind w:left="-15" w:right="13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ind w:left="-15" w:right="13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ind w:right="135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564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140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    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И.В. Евдокимов</w:t>
            </w:r>
          </w:p>
        </w:tc>
        <w:tc>
          <w:tcPr>
            <w:tcW w:w="464" w:type="dxa"/>
            <w:shd w:val="clear" w:color="auto" w:fill="FFFFFF"/>
          </w:tcPr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1253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823E8F" w:rsidTr="00823E8F">
        <w:tc>
          <w:tcPr>
            <w:tcW w:w="2805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45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564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31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инициалы, фамилия</w:t>
            </w:r>
          </w:p>
        </w:tc>
        <w:tc>
          <w:tcPr>
            <w:tcW w:w="464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25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23E8F" w:rsidRDefault="00823E8F">
            <w:pPr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подпись</w:t>
            </w:r>
          </w:p>
        </w:tc>
      </w:tr>
    </w:tbl>
    <w:p w:rsidR="00823E8F" w:rsidRDefault="00823E8F" w:rsidP="00823E8F">
      <w:pPr>
        <w:widowControl w:val="0"/>
        <w:spacing w:after="0" w:line="100" w:lineRule="atLeast"/>
        <w:rPr>
          <w:rFonts w:ascii="Times New Roman" w:hAnsi="Times New Roman" w:cs="Times New Roman"/>
          <w:sz w:val="28"/>
          <w:szCs w:val="28"/>
        </w:rPr>
      </w:pPr>
    </w:p>
    <w:p w:rsidR="00823E8F" w:rsidRDefault="00823E8F" w:rsidP="00823E8F">
      <w:pPr>
        <w:widowControl w:val="0"/>
        <w:spacing w:after="0" w:line="100" w:lineRule="atLeast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71" w:type="dxa"/>
        <w:tblLayout w:type="fixed"/>
        <w:tblLook w:val="04A0" w:firstRow="1" w:lastRow="0" w:firstColumn="1" w:lastColumn="0" w:noHBand="0" w:noVBand="1"/>
      </w:tblPr>
      <w:tblGrid>
        <w:gridCol w:w="1563"/>
        <w:gridCol w:w="2174"/>
        <w:gridCol w:w="236"/>
        <w:gridCol w:w="1214"/>
        <w:gridCol w:w="322"/>
        <w:gridCol w:w="2402"/>
        <w:gridCol w:w="462"/>
        <w:gridCol w:w="1332"/>
      </w:tblGrid>
      <w:tr w:rsidR="00823E8F" w:rsidTr="00823E8F">
        <w:tc>
          <w:tcPr>
            <w:tcW w:w="1563" w:type="dxa"/>
            <w:shd w:val="clear" w:color="auto" w:fill="FFFFFF"/>
            <w:hideMark/>
          </w:tcPr>
          <w:p w:rsidR="00823E8F" w:rsidRDefault="00823E8F">
            <w:pPr>
              <w:spacing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217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  <w:hideMark/>
          </w:tcPr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КИ14-16Б</w:t>
            </w:r>
          </w:p>
        </w:tc>
        <w:tc>
          <w:tcPr>
            <w:tcW w:w="198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214" w:type="dxa"/>
            <w:shd w:val="clear" w:color="auto" w:fill="FFFFFF"/>
          </w:tcPr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22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402" w:type="dxa"/>
            <w:shd w:val="clear" w:color="auto" w:fill="FFFFFF"/>
            <w:hideMark/>
          </w:tcPr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С.В. Кухаренко</w:t>
            </w:r>
          </w:p>
        </w:tc>
        <w:tc>
          <w:tcPr>
            <w:tcW w:w="462" w:type="dxa"/>
            <w:shd w:val="clear" w:color="auto" w:fill="FFFFFF"/>
            <w:hideMark/>
          </w:tcPr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1332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823E8F" w:rsidTr="00823E8F">
        <w:tc>
          <w:tcPr>
            <w:tcW w:w="1563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17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код (номер) группы</w:t>
            </w:r>
          </w:p>
        </w:tc>
        <w:tc>
          <w:tcPr>
            <w:tcW w:w="198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21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322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инициалы, фамилия</w:t>
            </w:r>
          </w:p>
        </w:tc>
        <w:tc>
          <w:tcPr>
            <w:tcW w:w="462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23E8F" w:rsidRDefault="00823E8F">
            <w:pPr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подпись</w:t>
            </w:r>
          </w:p>
        </w:tc>
      </w:tr>
    </w:tbl>
    <w:p w:rsidR="00823E8F" w:rsidRDefault="00823E8F" w:rsidP="00823E8F">
      <w:pPr>
        <w:widowControl w:val="0"/>
        <w:spacing w:before="840"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823E8F" w:rsidRDefault="00823E8F" w:rsidP="00823E8F">
      <w:pPr>
        <w:widowControl w:val="0"/>
        <w:spacing w:before="840"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823E8F" w:rsidRDefault="00823E8F" w:rsidP="00823E8F">
      <w:pPr>
        <w:widowControl w:val="0"/>
        <w:spacing w:before="600" w:after="0" w:line="100" w:lineRule="atLeast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Красноярск 201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:rsidR="00823E8F" w:rsidRDefault="00823E8F" w:rsidP="00823E8F">
      <w:pPr>
        <w:suppressAutoHyphens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  <w:sectPr w:rsidR="00823E8F">
          <w:pgSz w:w="11906" w:h="16838"/>
          <w:pgMar w:top="540" w:right="1121" w:bottom="540" w:left="1170" w:header="0" w:footer="0" w:gutter="0"/>
          <w:pgNumType w:start="2"/>
          <w:cols w:space="720"/>
        </w:sectPr>
      </w:pPr>
    </w:p>
    <w:p w:rsidR="00823E8F" w:rsidRDefault="00823E8F" w:rsidP="00823E8F">
      <w:pPr>
        <w:widowControl w:val="0"/>
        <w:spacing w:before="120" w:after="120" w:line="100" w:lineRule="atLeast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:rsidR="00823E8F" w:rsidRDefault="00823E8F" w:rsidP="00823E8F">
      <w:pPr>
        <w:pStyle w:val="a3"/>
        <w:numPr>
          <w:ilvl w:val="0"/>
          <w:numId w:val="1"/>
        </w:numPr>
        <w:suppressAutoHyphens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Научиться </w:t>
      </w:r>
      <w:proofErr w:type="gramStart"/>
      <w:r>
        <w:rPr>
          <w:rFonts w:ascii="Times New Roman" w:hAnsi="Times New Roman" w:cs="Times New Roman"/>
          <w:sz w:val="28"/>
          <w:szCs w:val="28"/>
        </w:rPr>
        <w:t>быстро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перемещаться в тексте, находя нужные фрагменты (слова, словосочетания), а также ориентироваться в документе с использованием оглавления;</w:t>
      </w:r>
    </w:p>
    <w:p w:rsidR="00823E8F" w:rsidRDefault="00823E8F" w:rsidP="00823E8F">
      <w:pPr>
        <w:pStyle w:val="a3"/>
        <w:numPr>
          <w:ilvl w:val="0"/>
          <w:numId w:val="1"/>
        </w:numPr>
        <w:suppressAutoHyphens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Научиться переходить </w:t>
      </w:r>
      <w:proofErr w:type="gramStart"/>
      <w:r>
        <w:rPr>
          <w:rFonts w:ascii="Times New Roman" w:hAnsi="Times New Roman" w:cs="Times New Roman"/>
          <w:sz w:val="28"/>
          <w:szCs w:val="28"/>
        </w:rPr>
        <w:t>по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ссылка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другие документы и возвращаться назад;</w:t>
      </w:r>
    </w:p>
    <w:p w:rsidR="00823E8F" w:rsidRDefault="00823E8F" w:rsidP="00823E8F">
      <w:pPr>
        <w:pStyle w:val="a3"/>
        <w:widowControl w:val="0"/>
        <w:numPr>
          <w:ilvl w:val="0"/>
          <w:numId w:val="1"/>
        </w:numPr>
        <w:suppressAutoHyphens w:val="0"/>
        <w:spacing w:after="240" w:line="100" w:lineRule="atLeast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документа на предмет отражения в нем определенного вопроса;</w:t>
      </w:r>
    </w:p>
    <w:p w:rsidR="00823E8F" w:rsidRDefault="00823E8F" w:rsidP="00823E8F">
      <w:pPr>
        <w:pStyle w:val="a3"/>
        <w:widowControl w:val="0"/>
        <w:numPr>
          <w:ilvl w:val="0"/>
          <w:numId w:val="1"/>
        </w:numPr>
        <w:suppressAutoHyphens w:val="0"/>
        <w:spacing w:after="240" w:line="100" w:lineRule="atLeast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Закрепить навыки получения текста документа в том виде, как он выглядел на определенный момент времени в прошлом.</w:t>
      </w:r>
    </w:p>
    <w:p w:rsidR="00823E8F" w:rsidRDefault="00823E8F" w:rsidP="00823E8F">
      <w:pPr>
        <w:widowControl w:val="0"/>
        <w:spacing w:before="120" w:after="120" w:line="100" w:lineRule="atLeast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</w:t>
      </w:r>
    </w:p>
    <w:p w:rsidR="00823E8F" w:rsidRDefault="00823E8F" w:rsidP="00823E8F">
      <w:pPr>
        <w:pStyle w:val="a3"/>
        <w:widowControl w:val="0"/>
        <w:numPr>
          <w:ilvl w:val="0"/>
          <w:numId w:val="2"/>
        </w:numPr>
        <w:spacing w:before="120" w:after="120" w:line="100" w:lineRule="atLeast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Поиск в тексте документа всех заданных слов. Что сказано о расчетах чеками в «Положении о порядке осуществления безналичных расчетов физическими лицами в Российской Федерации от 1 апреля 2003 г. № 222-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i/>
          <w:sz w:val="28"/>
          <w:szCs w:val="28"/>
        </w:rPr>
        <w:t>?</w:t>
      </w:r>
    </w:p>
    <w:p w:rsidR="00823E8F" w:rsidRDefault="00823E8F" w:rsidP="00823E8F">
      <w:pPr>
        <w:widowControl w:val="0"/>
        <w:spacing w:before="120" w:after="12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документа под номером 222-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23E8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на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дал </w:t>
      </w:r>
      <w:proofErr w:type="gramStart"/>
      <w:r>
        <w:rPr>
          <w:rFonts w:ascii="Times New Roman" w:hAnsi="Times New Roman" w:cs="Times New Roman"/>
          <w:sz w:val="28"/>
          <w:szCs w:val="28"/>
        </w:rPr>
        <w:t>результатов</w:t>
      </w:r>
      <w:proofErr w:type="gramEnd"/>
      <w:r>
        <w:rPr>
          <w:rFonts w:ascii="Times New Roman" w:hAnsi="Times New Roman" w:cs="Times New Roman"/>
          <w:sz w:val="28"/>
          <w:szCs w:val="28"/>
        </w:rPr>
        <w:t>, однако по заданной тематике удалось найти документ Инструкция Госбанка СССР от 31.05.1979 N 2.</w:t>
      </w:r>
    </w:p>
    <w:p w:rsidR="00823E8F" w:rsidRDefault="00823E8F" w:rsidP="00823E8F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691505" cy="320040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50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E8F" w:rsidRDefault="00823E8F" w:rsidP="00823E8F">
      <w:pPr>
        <w:widowControl w:val="0"/>
        <w:spacing w:after="12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 – Поиск документа</w:t>
      </w:r>
    </w:p>
    <w:p w:rsidR="00823E8F" w:rsidRDefault="00823E8F" w:rsidP="00823E8F">
      <w:pPr>
        <w:widowControl w:val="0"/>
        <w:spacing w:before="120" w:after="12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Осуществим поиск ключевого слова «чек» в тексте документа с помощью специальной строки поиска.</w:t>
      </w:r>
    </w:p>
    <w:p w:rsidR="00823E8F" w:rsidRDefault="00823E8F" w:rsidP="00823E8F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22620" cy="3216275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E8F" w:rsidRDefault="00823E8F" w:rsidP="00823E8F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 – Поиск ключевого слова</w:t>
      </w:r>
    </w:p>
    <w:p w:rsidR="00823E8F" w:rsidRDefault="00823E8F" w:rsidP="00823E8F">
      <w:pPr>
        <w:widowControl w:val="0"/>
        <w:spacing w:before="120" w:after="12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клавиши «Найти» найдем следующие вхождения ключевого слова в документе. Слово «чек» выделено для простоты восприятия.</w:t>
      </w:r>
    </w:p>
    <w:p w:rsidR="00823E8F" w:rsidRDefault="00823E8F" w:rsidP="00823E8F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691505" cy="3200400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50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E8F" w:rsidRDefault="00823E8F" w:rsidP="00823E8F">
      <w:pPr>
        <w:widowControl w:val="0"/>
        <w:spacing w:after="24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 – Вхождения ключевого слова</w:t>
      </w:r>
    </w:p>
    <w:p w:rsidR="00823E8F" w:rsidRDefault="00823E8F" w:rsidP="00823E8F">
      <w:pPr>
        <w:pStyle w:val="a3"/>
        <w:widowControl w:val="0"/>
        <w:numPr>
          <w:ilvl w:val="0"/>
          <w:numId w:val="2"/>
        </w:numPr>
        <w:spacing w:before="120" w:after="120" w:line="100" w:lineRule="atLeast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Чтобы ознакомиться с документом, который упоминается в изучаемом материале, перейдите к этому документу по ссылке.</w:t>
      </w:r>
    </w:p>
    <w:p w:rsidR="00823E8F" w:rsidRDefault="00823E8F" w:rsidP="00823E8F">
      <w:pPr>
        <w:widowControl w:val="0"/>
        <w:spacing w:before="120" w:after="12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Определим ссылки найденного документа на другие правовые акты.</w:t>
      </w:r>
    </w:p>
    <w:p w:rsidR="00823E8F" w:rsidRDefault="00823E8F" w:rsidP="00823E8F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22620" cy="3216275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E8F" w:rsidRDefault="00823E8F" w:rsidP="00823E8F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 – Связи документа</w:t>
      </w:r>
    </w:p>
    <w:p w:rsidR="00823E8F" w:rsidRDefault="00823E8F" w:rsidP="00823E8F">
      <w:pPr>
        <w:widowControl w:val="0"/>
        <w:spacing w:before="120" w:after="240" w:line="100" w:lineRule="atLeast"/>
        <w:ind w:left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Осуществим переход в другой документ. При нажатии кнопки «Назад», будет выполнен переход обратно к предыдущеу документу</w:t>
      </w:r>
    </w:p>
    <w:p w:rsidR="00823E8F" w:rsidRDefault="00823E8F" w:rsidP="00823E8F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722620" cy="3216275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E8F" w:rsidRDefault="00823E8F" w:rsidP="00823E8F">
      <w:pPr>
        <w:widowControl w:val="0"/>
        <w:spacing w:after="24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 – Открытие </w:t>
      </w:r>
      <w:proofErr w:type="gramStart"/>
      <w:r>
        <w:rPr>
          <w:rFonts w:ascii="Times New Roman" w:hAnsi="Times New Roman" w:cs="Times New Roman"/>
          <w:sz w:val="24"/>
          <w:szCs w:val="24"/>
        </w:rPr>
        <w:t>другого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документ</w:t>
      </w:r>
    </w:p>
    <w:p w:rsidR="00823E8F" w:rsidRDefault="00823E8F" w:rsidP="00823E8F">
      <w:pPr>
        <w:pStyle w:val="a3"/>
        <w:widowControl w:val="0"/>
        <w:numPr>
          <w:ilvl w:val="0"/>
          <w:numId w:val="2"/>
        </w:numPr>
        <w:spacing w:before="120" w:after="120" w:line="100" w:lineRule="atLeast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Ориентация в документе с помощью оглавления. Каковы ставки налога на прибыль?</w:t>
      </w:r>
    </w:p>
    <w:p w:rsidR="00823E8F" w:rsidRDefault="00823E8F" w:rsidP="00823E8F">
      <w:pPr>
        <w:widowControl w:val="0"/>
        <w:spacing w:before="120" w:after="12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Осуществляем поиск налогового кодекса РФ.</w:t>
      </w:r>
    </w:p>
    <w:p w:rsidR="00823E8F" w:rsidRDefault="00823E8F" w:rsidP="00823E8F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22620" cy="321627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E8F" w:rsidRDefault="00823E8F" w:rsidP="00823E8F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6 – Поиск </w:t>
      </w:r>
      <w:proofErr w:type="gramStart"/>
      <w:r>
        <w:rPr>
          <w:rFonts w:ascii="Times New Roman" w:hAnsi="Times New Roman" w:cs="Times New Roman"/>
          <w:sz w:val="24"/>
          <w:szCs w:val="24"/>
        </w:rPr>
        <w:t>налогового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кодекс РФ</w:t>
      </w:r>
    </w:p>
    <w:p w:rsidR="00823E8F" w:rsidRDefault="00823E8F" w:rsidP="00823E8F">
      <w:pPr>
        <w:widowControl w:val="0"/>
        <w:spacing w:before="120" w:after="12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клавиши Оглавление рассмотрим структуру документа и обратимся в главе 25</w:t>
      </w:r>
    </w:p>
    <w:p w:rsidR="00823E8F" w:rsidRDefault="00823E8F" w:rsidP="00823E8F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691505" cy="320040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50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E8F" w:rsidRDefault="00823E8F" w:rsidP="00823E8F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7 - Оглавление</w:t>
      </w:r>
    </w:p>
    <w:p w:rsidR="00823E8F" w:rsidRDefault="00823E8F" w:rsidP="00823E8F">
      <w:pPr>
        <w:widowControl w:val="0"/>
        <w:spacing w:before="120" w:after="240" w:line="100" w:lineRule="atLeast"/>
        <w:ind w:left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 помощью поиска по тексту находим статью, посвященную ставкам</w:t>
      </w:r>
    </w:p>
    <w:p w:rsidR="00823E8F" w:rsidRDefault="00823E8F" w:rsidP="00823E8F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691505" cy="3200400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50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E8F" w:rsidRDefault="00823E8F" w:rsidP="00823E8F">
      <w:pPr>
        <w:widowControl w:val="0"/>
        <w:spacing w:after="24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8 – Поиск по тексту</w:t>
      </w:r>
    </w:p>
    <w:p w:rsidR="00823E8F" w:rsidRDefault="00823E8F" w:rsidP="00823E8F">
      <w:pPr>
        <w:pStyle w:val="a3"/>
        <w:widowControl w:val="0"/>
        <w:numPr>
          <w:ilvl w:val="0"/>
          <w:numId w:val="2"/>
        </w:numPr>
        <w:spacing w:before="120" w:after="120" w:line="100" w:lineRule="atLeast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Переход в последнюю редакцию документа. Подлежат ли включению в базу по налогу на доходы физических лиц суммы оплаты проезда к месту командировки и обратно при отсутствии документально подтвержденных расходов?</w:t>
      </w:r>
    </w:p>
    <w:p w:rsidR="00823E8F" w:rsidRDefault="00823E8F" w:rsidP="00823E8F">
      <w:pPr>
        <w:widowControl w:val="0"/>
        <w:spacing w:before="120" w:after="24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Переходим в раздел Финансовые консультации и в поле Налоги. Взносы. Платежи указываем интересующий нас запрос.</w:t>
      </w:r>
    </w:p>
    <w:p w:rsidR="00823E8F" w:rsidRDefault="00823E8F" w:rsidP="00823E8F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722620" cy="321627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E8F" w:rsidRDefault="00823E8F" w:rsidP="00823E8F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9 – Финансовые консультации</w:t>
      </w:r>
    </w:p>
    <w:p w:rsidR="00823E8F" w:rsidRDefault="00823E8F" w:rsidP="00823E8F">
      <w:pPr>
        <w:widowControl w:val="0"/>
        <w:spacing w:before="120" w:after="240" w:line="100" w:lineRule="atLeast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поиска по тексту находим консультацию по заявленным критериям поиска.</w:t>
      </w:r>
    </w:p>
    <w:p w:rsidR="00823E8F" w:rsidRDefault="00823E8F" w:rsidP="00823E8F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691505" cy="320040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50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E8F" w:rsidRDefault="00823E8F" w:rsidP="00823E8F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10 – Поиск по консультациям</w:t>
      </w:r>
    </w:p>
    <w:p w:rsidR="00823E8F" w:rsidRDefault="00823E8F" w:rsidP="00823E8F">
      <w:pPr>
        <w:widowControl w:val="0"/>
        <w:spacing w:before="120" w:after="240" w:line="100" w:lineRule="atLeast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Перейдем по ссылки в ст. 217 НК РФ.</w:t>
      </w:r>
    </w:p>
    <w:p w:rsidR="00823E8F" w:rsidRDefault="00823E8F" w:rsidP="00823E8F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722620" cy="321627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E8F" w:rsidRDefault="00823E8F" w:rsidP="00823E8F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11 – Переход по ссылке</w:t>
      </w:r>
    </w:p>
    <w:p w:rsidR="00823E8F" w:rsidRDefault="00823E8F" w:rsidP="00823E8F">
      <w:pPr>
        <w:widowControl w:val="0"/>
        <w:spacing w:before="120" w:after="24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Обратим внимание, что редакция данного документа недействующая. Осуществим переход в действующую редакцию.</w:t>
      </w:r>
    </w:p>
    <w:p w:rsidR="00823E8F" w:rsidRDefault="00823E8F" w:rsidP="00823E8F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628005" cy="3168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00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E8F" w:rsidRDefault="00823E8F" w:rsidP="00823E8F">
      <w:pPr>
        <w:widowControl w:val="0"/>
        <w:spacing w:after="24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12 – Действующая редакция документа</w:t>
      </w:r>
    </w:p>
    <w:p w:rsidR="00823E8F" w:rsidRDefault="00823E8F" w:rsidP="00823E8F">
      <w:pPr>
        <w:pStyle w:val="a3"/>
        <w:widowControl w:val="0"/>
        <w:numPr>
          <w:ilvl w:val="0"/>
          <w:numId w:val="2"/>
        </w:numPr>
        <w:spacing w:after="240" w:line="100" w:lineRule="atLeast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Поиск в документе всех статей (фрагментов) на определенную тему. Каким образом в Налоговом кодексе РФ отражен вопрос о льготах по НДС.</w:t>
      </w:r>
    </w:p>
    <w:p w:rsidR="00823E8F" w:rsidRDefault="00823E8F" w:rsidP="00823E8F">
      <w:pPr>
        <w:widowControl w:val="0"/>
        <w:spacing w:after="24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Найдем НК РФ, а также укажем тематику Льготы по НДС</w:t>
      </w:r>
    </w:p>
    <w:p w:rsidR="00823E8F" w:rsidRDefault="00823E8F" w:rsidP="00823E8F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643880" cy="3168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88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E8F" w:rsidRDefault="00823E8F" w:rsidP="00823E8F">
      <w:pPr>
        <w:widowControl w:val="0"/>
        <w:spacing w:after="24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13 – Поиск с указанием тематики</w:t>
      </w:r>
    </w:p>
    <w:p w:rsidR="00823E8F" w:rsidRDefault="00823E8F" w:rsidP="00823E8F">
      <w:pPr>
        <w:widowControl w:val="0"/>
        <w:spacing w:after="24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перейдем в сам документ и отметим, что в поле Поиск по тематике уже продублирован сформированный нами критерий поиска. Все фрагменты, относящиеся к теме, выделены специальным значком.</w:t>
      </w:r>
    </w:p>
    <w:p w:rsidR="00823E8F" w:rsidRDefault="00823E8F" w:rsidP="00823E8F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33390" cy="31057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E8F" w:rsidRDefault="00823E8F" w:rsidP="00823E8F">
      <w:pPr>
        <w:widowControl w:val="0"/>
        <w:spacing w:after="24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14 – Фрагменты по тематике</w:t>
      </w:r>
    </w:p>
    <w:p w:rsidR="00823E8F" w:rsidRDefault="00823E8F" w:rsidP="00823E8F">
      <w:pPr>
        <w:widowControl w:val="0"/>
        <w:spacing w:after="24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можно, нажимая кнопку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>
        <w:rPr>
          <w:rFonts w:ascii="Times New Roman" w:hAnsi="Times New Roman" w:cs="Times New Roman"/>
          <w:sz w:val="28"/>
          <w:szCs w:val="28"/>
        </w:rPr>
        <w:t>скать, последовательно переходить к фрагментам документа, которые относятся к заданной тематике.</w:t>
      </w:r>
    </w:p>
    <w:p w:rsidR="00823E8F" w:rsidRDefault="00823E8F" w:rsidP="00823E8F">
      <w:pPr>
        <w:spacing w:before="240" w:after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Выводы</w:t>
      </w:r>
    </w:p>
    <w:p w:rsidR="00823E8F" w:rsidRDefault="00823E8F" w:rsidP="00823E8F">
      <w:p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данной самостоятельной работы нами были такие методы работы с информационным массивом, как перемещение по оглавлению документа, поиск по тексту, переход </w:t>
      </w:r>
      <w:proofErr w:type="gramStart"/>
      <w:r>
        <w:rPr>
          <w:rFonts w:ascii="Times New Roman" w:hAnsi="Times New Roman" w:cs="Times New Roman"/>
          <w:sz w:val="28"/>
          <w:szCs w:val="28"/>
        </w:rPr>
        <w:t>по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ссылка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другие документы.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Также на практике мы провели оп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ерации по анализу документа на предмет отражения в нем определенного вопроса и переходу в из недействующей в действующую редакцию документа.</w:t>
      </w:r>
      <w:proofErr w:type="gramEnd"/>
    </w:p>
    <w:p w:rsidR="005C3145" w:rsidRDefault="005C3145"/>
    <w:sectPr w:rsidR="005C31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A136ED"/>
    <w:multiLevelType w:val="hybridMultilevel"/>
    <w:tmpl w:val="6CAA17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D8536C3"/>
    <w:multiLevelType w:val="hybridMultilevel"/>
    <w:tmpl w:val="5102468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3FDB"/>
    <w:rsid w:val="00563FDB"/>
    <w:rsid w:val="005C3145"/>
    <w:rsid w:val="00823E8F"/>
    <w:rsid w:val="00E27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3E8F"/>
    <w:pPr>
      <w:suppressAutoHyphens/>
    </w:pPr>
    <w:rPr>
      <w:rFonts w:ascii="Calibri" w:eastAsia="SimSun" w:hAnsi="Calibri" w:cs="Calibri"/>
      <w:kern w:val="2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3E8F"/>
    <w:pPr>
      <w:ind w:left="720"/>
      <w:contextualSpacing/>
    </w:pPr>
  </w:style>
  <w:style w:type="paragraph" w:customStyle="1" w:styleId="1">
    <w:name w:val="Без интервала1"/>
    <w:rsid w:val="00823E8F"/>
    <w:pPr>
      <w:suppressAutoHyphens/>
      <w:spacing w:after="0" w:line="100" w:lineRule="atLeast"/>
    </w:pPr>
    <w:rPr>
      <w:rFonts w:ascii="Times New Roman" w:eastAsia="Times New Roman" w:hAnsi="Times New Roman" w:cs="Times New Roman"/>
      <w:kern w:val="2"/>
      <w:sz w:val="24"/>
      <w:szCs w:val="24"/>
      <w:lang w:eastAsia="ar-SA"/>
    </w:rPr>
  </w:style>
  <w:style w:type="paragraph" w:styleId="a4">
    <w:name w:val="Balloon Text"/>
    <w:basedOn w:val="a"/>
    <w:link w:val="a5"/>
    <w:uiPriority w:val="99"/>
    <w:semiHidden/>
    <w:unhideWhenUsed/>
    <w:rsid w:val="00823E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23E8F"/>
    <w:rPr>
      <w:rFonts w:ascii="Tahoma" w:eastAsia="SimSun" w:hAnsi="Tahoma" w:cs="Tahoma"/>
      <w:kern w:val="2"/>
      <w:sz w:val="16"/>
      <w:szCs w:val="16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3E8F"/>
    <w:pPr>
      <w:suppressAutoHyphens/>
    </w:pPr>
    <w:rPr>
      <w:rFonts w:ascii="Calibri" w:eastAsia="SimSun" w:hAnsi="Calibri" w:cs="Calibri"/>
      <w:kern w:val="2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3E8F"/>
    <w:pPr>
      <w:ind w:left="720"/>
      <w:contextualSpacing/>
    </w:pPr>
  </w:style>
  <w:style w:type="paragraph" w:customStyle="1" w:styleId="1">
    <w:name w:val="Без интервала1"/>
    <w:rsid w:val="00823E8F"/>
    <w:pPr>
      <w:suppressAutoHyphens/>
      <w:spacing w:after="0" w:line="100" w:lineRule="atLeast"/>
    </w:pPr>
    <w:rPr>
      <w:rFonts w:ascii="Times New Roman" w:eastAsia="Times New Roman" w:hAnsi="Times New Roman" w:cs="Times New Roman"/>
      <w:kern w:val="2"/>
      <w:sz w:val="24"/>
      <w:szCs w:val="24"/>
      <w:lang w:eastAsia="ar-SA"/>
    </w:rPr>
  </w:style>
  <w:style w:type="paragraph" w:styleId="a4">
    <w:name w:val="Balloon Text"/>
    <w:basedOn w:val="a"/>
    <w:link w:val="a5"/>
    <w:uiPriority w:val="99"/>
    <w:semiHidden/>
    <w:unhideWhenUsed/>
    <w:rsid w:val="00823E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23E8F"/>
    <w:rPr>
      <w:rFonts w:ascii="Tahoma" w:eastAsia="SimSun" w:hAnsi="Tahoma" w:cs="Tahoma"/>
      <w:kern w:val="2"/>
      <w:sz w:val="16"/>
      <w:szCs w:val="16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198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603</Words>
  <Characters>3440</Characters>
  <Application>Microsoft Office Word</Application>
  <DocSecurity>0</DocSecurity>
  <Lines>28</Lines>
  <Paragraphs>8</Paragraphs>
  <ScaleCrop>false</ScaleCrop>
  <Company>SPecialiST RePack</Company>
  <LinksUpToDate>false</LinksUpToDate>
  <CharactersWithSpaces>4035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Кухаренко</dc:creator>
  <cp:keywords/>
  <dc:description/>
  <cp:lastModifiedBy>Сергей Кухаренко</cp:lastModifiedBy>
  <cp:revision>2</cp:revision>
  <dcterms:created xsi:type="dcterms:W3CDTF">2015-10-04T10:10:00Z</dcterms:created>
  <dcterms:modified xsi:type="dcterms:W3CDTF">2015-10-04T10:10:00Z</dcterms:modified>
</cp:coreProperties>
</file>