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  <w:r w:rsidR="00FB42C5">
        <w:rPr>
          <w:rFonts w:ascii="Times New Roman" w:hAnsi="Times New Roman" w:cs="Times New Roman"/>
          <w:b/>
          <w:sz w:val="32"/>
          <w:szCs w:val="32"/>
        </w:rPr>
        <w:t xml:space="preserve"> №9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Pr="00FB42C5" w:rsidRDefault="00FB42C5" w:rsidP="006C2B57">
            <w:pPr>
              <w:pStyle w:val="16"/>
              <w:jc w:val="center"/>
            </w:pPr>
            <w:proofErr w:type="gramStart"/>
            <w:r>
              <w:rPr>
                <w:sz w:val="26"/>
                <w:szCs w:val="26"/>
              </w:rPr>
              <w:t>Практическое</w:t>
            </w:r>
            <w:proofErr w:type="gramEnd"/>
            <w:r>
              <w:rPr>
                <w:sz w:val="26"/>
                <w:szCs w:val="26"/>
              </w:rPr>
              <w:t xml:space="preserve"> применения метода </w:t>
            </w:r>
            <w:r>
              <w:rPr>
                <w:sz w:val="26"/>
                <w:szCs w:val="26"/>
                <w:lang w:val="en-US"/>
              </w:rPr>
              <w:t>Use</w:t>
            </w:r>
            <w:r w:rsidRPr="00FB42C5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Case</w:t>
            </w:r>
            <w:r w:rsidRPr="00FB42C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Points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34D55" w:rsidRDefault="000B1295" w:rsidP="00034D55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34D55">
        <w:rPr>
          <w:rFonts w:ascii="Times New Roman" w:hAnsi="Times New Roman" w:cs="Times New Roman"/>
          <w:sz w:val="28"/>
          <w:szCs w:val="28"/>
        </w:rPr>
        <w:br w:type="page"/>
      </w:r>
    </w:p>
    <w:p w:rsidR="00046DDA" w:rsidRPr="00034D55" w:rsidRDefault="00046DDA" w:rsidP="00034D55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</w:rPr>
        <w:sectPr w:rsidR="00046DDA" w:rsidRPr="00034D55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FB42C5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определять техническую сложность программного проекта, уровень квалификации разработчиков и оценивать трудоемкость проекта по методике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B4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B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E1612D"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75626" w:rsidRPr="00E75626" w:rsidRDefault="0036377C" w:rsidP="00E7562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5626" w:rsidRPr="00E7562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E75626" w:rsidRPr="00E75626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="00E75626" w:rsidRPr="00E7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626" w:rsidRPr="00E7562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E75626" w:rsidRPr="00E75626">
        <w:rPr>
          <w:rFonts w:ascii="Times New Roman" w:hAnsi="Times New Roman" w:cs="Times New Roman"/>
          <w:sz w:val="28"/>
          <w:szCs w:val="28"/>
        </w:rPr>
        <w:t xml:space="preserve"> основывается на  предварительной проработке новой задачи IT-аналитиком. Аналитик выявляет полный перечень ролей, которые будут использовать систему, а также полный перечень сценариев (вариантов) использования (</w:t>
      </w:r>
      <w:proofErr w:type="spellStart"/>
      <w:r w:rsidR="00E75626" w:rsidRPr="00E7562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E75626" w:rsidRPr="00E75626">
        <w:rPr>
          <w:rFonts w:ascii="Times New Roman" w:hAnsi="Times New Roman" w:cs="Times New Roman"/>
          <w:sz w:val="28"/>
          <w:szCs w:val="28"/>
        </w:rPr>
        <w:t>).</w:t>
      </w:r>
    </w:p>
    <w:p w:rsidR="00EC28CA" w:rsidRDefault="00E75626" w:rsidP="00E7562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Вариант использования, представляет собой за</w:t>
      </w:r>
      <w:r w:rsidR="00812C13">
        <w:rPr>
          <w:rFonts w:ascii="Times New Roman" w:hAnsi="Times New Roman" w:cs="Times New Roman"/>
          <w:sz w:val="28"/>
          <w:szCs w:val="28"/>
        </w:rPr>
        <w:t>конченный процесс работы пользователя</w:t>
      </w:r>
      <w:r w:rsidRPr="00E75626">
        <w:rPr>
          <w:rFonts w:ascii="Times New Roman" w:hAnsi="Times New Roman" w:cs="Times New Roman"/>
          <w:sz w:val="28"/>
          <w:szCs w:val="28"/>
        </w:rPr>
        <w:t xml:space="preserve"> в системе. Обычно такой вариант использования</w:t>
      </w:r>
      <w:r w:rsidR="00812C13">
        <w:rPr>
          <w:rFonts w:ascii="Times New Roman" w:hAnsi="Times New Roman" w:cs="Times New Roman"/>
          <w:sz w:val="28"/>
          <w:szCs w:val="28"/>
        </w:rPr>
        <w:t xml:space="preserve"> (ВИ) отражает использование од</w:t>
      </w:r>
      <w:r w:rsidRPr="00E75626">
        <w:rPr>
          <w:rFonts w:ascii="Times New Roman" w:hAnsi="Times New Roman" w:cs="Times New Roman"/>
          <w:sz w:val="28"/>
          <w:szCs w:val="28"/>
        </w:rPr>
        <w:t>ной из функций системы, например: ВИ «Печать отчета» или ВИ «Регистрация клиента в базе».</w:t>
      </w:r>
    </w:p>
    <w:p w:rsidR="00E75626" w:rsidRPr="00E75626" w:rsidRDefault="00EC28CA" w:rsidP="00E7562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5626" w:rsidRPr="00E75626">
        <w:rPr>
          <w:rFonts w:ascii="Times New Roman" w:hAnsi="Times New Roman" w:cs="Times New Roman"/>
          <w:sz w:val="28"/>
          <w:szCs w:val="28"/>
        </w:rPr>
        <w:t>Кроме этого, аналитик определяет пользователей системы, и также оценивает их по 3-х бальной шкале: простые, средние и сложные.</w:t>
      </w:r>
    </w:p>
    <w:p w:rsidR="00E75626" w:rsidRPr="00E75626" w:rsidRDefault="00E75626" w:rsidP="00E7562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˗</w:t>
      </w:r>
      <w:r w:rsidRPr="00E75626">
        <w:rPr>
          <w:rFonts w:ascii="Times New Roman" w:hAnsi="Times New Roman" w:cs="Times New Roman"/>
          <w:sz w:val="28"/>
          <w:szCs w:val="28"/>
        </w:rPr>
        <w:tab/>
        <w:t>Простое —  это внешняя система с четко оп</w:t>
      </w:r>
      <w:r>
        <w:rPr>
          <w:rFonts w:ascii="Times New Roman" w:hAnsi="Times New Roman" w:cs="Times New Roman"/>
          <w:sz w:val="28"/>
          <w:szCs w:val="28"/>
        </w:rPr>
        <w:t>ределенным программным интерфей</w:t>
      </w:r>
      <w:r w:rsidRPr="00E75626">
        <w:rPr>
          <w:rFonts w:ascii="Times New Roman" w:hAnsi="Times New Roman" w:cs="Times New Roman"/>
          <w:sz w:val="28"/>
          <w:szCs w:val="28"/>
        </w:rPr>
        <w:t>сом.</w:t>
      </w:r>
    </w:p>
    <w:p w:rsidR="00E75626" w:rsidRPr="00E75626" w:rsidRDefault="00E75626" w:rsidP="00E7562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˗</w:t>
      </w:r>
      <w:r w:rsidRPr="00E75626">
        <w:rPr>
          <w:rFonts w:ascii="Times New Roman" w:hAnsi="Times New Roman" w:cs="Times New Roman"/>
          <w:sz w:val="28"/>
          <w:szCs w:val="28"/>
        </w:rPr>
        <w:tab/>
        <w:t xml:space="preserve">Среднее — либо внешняя система, </w:t>
      </w:r>
      <w:proofErr w:type="gramStart"/>
      <w:r w:rsidRPr="00E75626">
        <w:rPr>
          <w:rFonts w:ascii="Times New Roman" w:hAnsi="Times New Roman" w:cs="Times New Roman"/>
          <w:sz w:val="28"/>
          <w:szCs w:val="28"/>
        </w:rPr>
        <w:t>взаимодействующую</w:t>
      </w:r>
      <w:proofErr w:type="gramEnd"/>
      <w:r w:rsidRPr="00E75626">
        <w:rPr>
          <w:rFonts w:ascii="Times New Roman" w:hAnsi="Times New Roman" w:cs="Times New Roman"/>
          <w:sz w:val="28"/>
          <w:szCs w:val="28"/>
        </w:rPr>
        <w:t xml:space="preserve"> с д</w:t>
      </w:r>
      <w:r>
        <w:rPr>
          <w:rFonts w:ascii="Times New Roman" w:hAnsi="Times New Roman" w:cs="Times New Roman"/>
          <w:sz w:val="28"/>
          <w:szCs w:val="28"/>
        </w:rPr>
        <w:t>анной системой по</w:t>
      </w:r>
      <w:r w:rsidRPr="00E75626">
        <w:rPr>
          <w:rFonts w:ascii="Times New Roman" w:hAnsi="Times New Roman" w:cs="Times New Roman"/>
          <w:sz w:val="28"/>
          <w:szCs w:val="28"/>
        </w:rPr>
        <w:t>средством протокола наподобие TCP/IP, либо человек, пользующ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5626">
        <w:rPr>
          <w:rFonts w:ascii="Times New Roman" w:hAnsi="Times New Roman" w:cs="Times New Roman"/>
          <w:sz w:val="28"/>
          <w:szCs w:val="28"/>
        </w:rPr>
        <w:t xml:space="preserve">йся текстовым интерфейсом (командная строка, </w:t>
      </w:r>
      <w:proofErr w:type="spellStart"/>
      <w:r w:rsidRPr="00E75626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75626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E75626" w:rsidRDefault="00E75626" w:rsidP="00E7562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˗</w:t>
      </w:r>
      <w:r w:rsidRPr="00E756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5626">
        <w:rPr>
          <w:rFonts w:ascii="Times New Roman" w:hAnsi="Times New Roman" w:cs="Times New Roman"/>
          <w:sz w:val="28"/>
          <w:szCs w:val="28"/>
        </w:rPr>
        <w:t>Сложное</w:t>
      </w:r>
      <w:proofErr w:type="gramEnd"/>
      <w:r w:rsidRPr="00E75626">
        <w:rPr>
          <w:rFonts w:ascii="Times New Roman" w:hAnsi="Times New Roman" w:cs="Times New Roman"/>
          <w:sz w:val="28"/>
          <w:szCs w:val="28"/>
        </w:rPr>
        <w:t xml:space="preserve"> — человек, пользующуюся G</w:t>
      </w:r>
      <w:r>
        <w:rPr>
          <w:rFonts w:ascii="Times New Roman" w:hAnsi="Times New Roman" w:cs="Times New Roman"/>
          <w:sz w:val="28"/>
          <w:szCs w:val="28"/>
        </w:rPr>
        <w:t>UI — визуальным интерфейсом,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оконно</w:t>
      </w:r>
      <w:proofErr w:type="spellEnd"/>
      <w:r w:rsidRPr="00E75626">
        <w:rPr>
          <w:rFonts w:ascii="Times New Roman" w:hAnsi="Times New Roman" w:cs="Times New Roman"/>
          <w:sz w:val="28"/>
          <w:szCs w:val="28"/>
        </w:rPr>
        <w:t>-мышечным».</w:t>
      </w:r>
    </w:p>
    <w:p w:rsidR="00E75626" w:rsidRPr="00E75626" w:rsidRDefault="00E75626" w:rsidP="00E7562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Приступ</w:t>
      </w:r>
      <w:r w:rsidR="00812C13">
        <w:rPr>
          <w:rFonts w:ascii="Times New Roman" w:hAnsi="Times New Roman" w:cs="Times New Roman"/>
          <w:sz w:val="28"/>
          <w:szCs w:val="28"/>
        </w:rPr>
        <w:t>им к расчету размера</w:t>
      </w:r>
      <w:r w:rsidRPr="00E75626"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:rsidR="00812C13" w:rsidRDefault="00E75626" w:rsidP="00E75626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626">
        <w:rPr>
          <w:rFonts w:ascii="Times New Roman" w:hAnsi="Times New Roman" w:cs="Times New Roman"/>
          <w:sz w:val="28"/>
          <w:szCs w:val="28"/>
        </w:rPr>
        <w:t>Считаем вес пользователей — умножаем количество каждой группы на коэффициент группы и складываем итог.</w:t>
      </w:r>
      <w:r w:rsidR="00812C13">
        <w:rPr>
          <w:rFonts w:ascii="Times New Roman" w:hAnsi="Times New Roman" w:cs="Times New Roman"/>
          <w:sz w:val="28"/>
          <w:szCs w:val="28"/>
        </w:rPr>
        <w:br w:type="page"/>
      </w:r>
    </w:p>
    <w:p w:rsidR="00E75626" w:rsidRPr="00E75626" w:rsidRDefault="00E75626" w:rsidP="00E75626">
      <w:pPr>
        <w:shd w:val="clear" w:color="auto" w:fill="FFFFFF"/>
        <w:spacing w:after="322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lastRenderedPageBreak/>
        <w:t>Таблица 1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Pr="00E75626">
        <w:rPr>
          <w:rFonts w:ascii="Times New Roman" w:hAnsi="Times New Roman"/>
          <w:sz w:val="28"/>
          <w:szCs w:val="28"/>
          <w:lang w:eastAsia="ru-RU"/>
        </w:rPr>
        <w:t> </w:t>
      </w:r>
      <w:r w:rsidRPr="00E75626">
        <w:rPr>
          <w:rFonts w:ascii="Times New Roman" w:hAnsi="Times New Roman"/>
          <w:bCs/>
          <w:sz w:val="28"/>
          <w:szCs w:val="28"/>
          <w:lang w:eastAsia="ru-RU"/>
        </w:rPr>
        <w:t>Весовые коэффициенты действующих лиц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3001"/>
      </w:tblGrid>
      <w:tr w:rsidR="00E75626" w:rsidRPr="00E75626" w:rsidTr="00E933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Тип действующего лица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</w:tr>
      <w:tr w:rsidR="00E75626" w:rsidRPr="00E75626" w:rsidTr="00E933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Простое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E75626" w:rsidRPr="00E75626" w:rsidTr="00E933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E75626" w:rsidRPr="00E75626" w:rsidTr="00E9335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Сложное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322" w:type="dxa"/>
              <w:bottom w:w="15" w:type="dxa"/>
              <w:right w:w="15" w:type="dxa"/>
            </w:tcMar>
            <w:vAlign w:val="center"/>
          </w:tcPr>
          <w:p w:rsidR="00E75626" w:rsidRPr="00E75626" w:rsidRDefault="00E75626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75626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</w:tbl>
    <w:p w:rsidR="00E75626" w:rsidRPr="00E75626" w:rsidRDefault="00E75626" w:rsidP="00E75626">
      <w:pPr>
        <w:shd w:val="clear" w:color="auto" w:fill="FFFFFF"/>
        <w:spacing w:after="322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75626" w:rsidRPr="00E75626" w:rsidRDefault="00E75626" w:rsidP="00E75626">
      <w:pPr>
        <w:shd w:val="clear" w:color="auto" w:fill="FFFFFF"/>
        <w:spacing w:after="322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t>Таким образом, общий весовой показатель равен:</w:t>
      </w:r>
    </w:p>
    <w:p w:rsidR="00E75626" w:rsidRPr="00E75626" w:rsidRDefault="00E75626" w:rsidP="00E75626">
      <w:pPr>
        <w:shd w:val="clear" w:color="auto" w:fill="FFFFFF"/>
        <w:spacing w:after="322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t>А=простые×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Pr="00E75626">
        <w:rPr>
          <w:rFonts w:ascii="Times New Roman" w:hAnsi="Times New Roman"/>
          <w:sz w:val="28"/>
          <w:szCs w:val="28"/>
          <w:lang w:eastAsia="ru-RU"/>
        </w:rPr>
        <w:t xml:space="preserve"> +средние×</w:t>
      </w:r>
      <w:r w:rsidR="000F7D83">
        <w:rPr>
          <w:rFonts w:ascii="Times New Roman" w:hAnsi="Times New Roman"/>
          <w:sz w:val="28"/>
          <w:szCs w:val="28"/>
          <w:lang w:eastAsia="ru-RU"/>
        </w:rPr>
        <w:t>2</w:t>
      </w:r>
      <w:r w:rsidRPr="00E75626">
        <w:rPr>
          <w:rFonts w:ascii="Times New Roman" w:hAnsi="Times New Roman"/>
          <w:sz w:val="28"/>
          <w:szCs w:val="28"/>
          <w:lang w:eastAsia="ru-RU"/>
        </w:rPr>
        <w:t xml:space="preserve"> +сложные×</w:t>
      </w:r>
      <w:r w:rsidR="000F7D83">
        <w:rPr>
          <w:rFonts w:ascii="Times New Roman" w:hAnsi="Times New Roman"/>
          <w:sz w:val="28"/>
          <w:szCs w:val="28"/>
          <w:lang w:eastAsia="ru-RU"/>
        </w:rPr>
        <w:t>3</w:t>
      </w:r>
    </w:p>
    <w:p w:rsidR="00E75626" w:rsidRPr="00E75626" w:rsidRDefault="00E75626" w:rsidP="00E75626">
      <w:pPr>
        <w:shd w:val="clear" w:color="auto" w:fill="FFFFFF"/>
        <w:spacing w:after="322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t xml:space="preserve">Составляем перечень </w:t>
      </w:r>
      <w:proofErr w:type="spellStart"/>
      <w:r w:rsidRPr="00E75626">
        <w:rPr>
          <w:rFonts w:ascii="Times New Roman" w:hAnsi="Times New Roman"/>
          <w:sz w:val="28"/>
          <w:szCs w:val="28"/>
          <w:lang w:eastAsia="ru-RU"/>
        </w:rPr>
        <w:t>UseCases</w:t>
      </w:r>
      <w:proofErr w:type="spellEnd"/>
      <w:r w:rsidRPr="00E75626">
        <w:rPr>
          <w:rFonts w:ascii="Times New Roman" w:hAnsi="Times New Roman"/>
          <w:sz w:val="28"/>
          <w:szCs w:val="28"/>
          <w:lang w:eastAsia="ru-RU"/>
        </w:rPr>
        <w:t>. Для каждого определяем его тип, и аналогично считаем:</w:t>
      </w:r>
    </w:p>
    <w:p w:rsidR="00E75626" w:rsidRPr="00E75626" w:rsidRDefault="00E75626" w:rsidP="00E75626">
      <w:pPr>
        <w:shd w:val="clear" w:color="auto" w:fill="FFFFFF"/>
        <w:spacing w:after="322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t xml:space="preserve">UUCP = </w:t>
      </w:r>
      <w:proofErr w:type="gramStart"/>
      <w:r w:rsidRPr="00E75626">
        <w:rPr>
          <w:rFonts w:ascii="Times New Roman" w:hAnsi="Times New Roman"/>
          <w:sz w:val="28"/>
          <w:szCs w:val="28"/>
          <w:lang w:eastAsia="ru-RU"/>
        </w:rPr>
        <w:t>простые</w:t>
      </w:r>
      <w:proofErr w:type="gramEnd"/>
      <w:r w:rsidRPr="00E75626">
        <w:rPr>
          <w:rFonts w:ascii="Times New Roman" w:hAnsi="Times New Roman"/>
          <w:sz w:val="28"/>
          <w:szCs w:val="28"/>
          <w:lang w:eastAsia="ru-RU"/>
        </w:rPr>
        <w:t>×</w:t>
      </w:r>
      <w:r w:rsidR="00812C13">
        <w:rPr>
          <w:rFonts w:ascii="Times New Roman" w:hAnsi="Times New Roman"/>
          <w:sz w:val="28"/>
          <w:szCs w:val="28"/>
          <w:lang w:eastAsia="ru-RU"/>
        </w:rPr>
        <w:t>5</w:t>
      </w:r>
      <w:r w:rsidRPr="00E75626">
        <w:rPr>
          <w:rFonts w:ascii="Times New Roman" w:hAnsi="Times New Roman"/>
          <w:sz w:val="28"/>
          <w:szCs w:val="28"/>
          <w:lang w:eastAsia="ru-RU"/>
        </w:rPr>
        <w:t xml:space="preserve"> + средние×</w:t>
      </w:r>
      <w:r w:rsidR="00812C13">
        <w:rPr>
          <w:rFonts w:ascii="Times New Roman" w:hAnsi="Times New Roman"/>
          <w:sz w:val="28"/>
          <w:szCs w:val="28"/>
          <w:lang w:eastAsia="ru-RU"/>
        </w:rPr>
        <w:t>10</w:t>
      </w:r>
      <w:r w:rsidRPr="00E75626">
        <w:rPr>
          <w:rFonts w:ascii="Times New Roman" w:hAnsi="Times New Roman"/>
          <w:sz w:val="28"/>
          <w:szCs w:val="28"/>
          <w:lang w:eastAsia="ru-RU"/>
        </w:rPr>
        <w:t>+ сложные×</w:t>
      </w:r>
      <w:r w:rsidR="000F7D83">
        <w:rPr>
          <w:rFonts w:ascii="Times New Roman" w:hAnsi="Times New Roman"/>
          <w:sz w:val="28"/>
          <w:szCs w:val="28"/>
          <w:lang w:eastAsia="ru-RU"/>
        </w:rPr>
        <w:t>1</w:t>
      </w:r>
      <w:r w:rsidR="00812C13">
        <w:rPr>
          <w:rFonts w:ascii="Times New Roman" w:hAnsi="Times New Roman"/>
          <w:sz w:val="28"/>
          <w:szCs w:val="28"/>
          <w:lang w:eastAsia="ru-RU"/>
        </w:rPr>
        <w:t>5</w:t>
      </w:r>
      <w:r w:rsidRPr="00E75626">
        <w:rPr>
          <w:rFonts w:ascii="Times New Roman" w:hAnsi="Times New Roman"/>
          <w:sz w:val="28"/>
          <w:szCs w:val="28"/>
          <w:lang w:eastAsia="ru-RU"/>
        </w:rPr>
        <w:t xml:space="preserve"> + A (прибавляем пользователей)</w:t>
      </w:r>
    </w:p>
    <w:p w:rsidR="00E75626" w:rsidRPr="00812C13" w:rsidRDefault="00812C13" w:rsidP="00E75626">
      <w:pPr>
        <w:shd w:val="clear" w:color="auto" w:fill="FFFFFF"/>
        <w:spacing w:after="322" w:line="360" w:lineRule="auto"/>
        <w:contextualSpacing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UUCP = 4</w:t>
      </w:r>
      <w:r w:rsidRPr="00E75626">
        <w:rPr>
          <w:rFonts w:ascii="Times New Roman" w:hAnsi="Times New Roman"/>
          <w:sz w:val="28"/>
          <w:szCs w:val="28"/>
          <w:lang w:eastAsia="ru-RU"/>
        </w:rPr>
        <w:t>×</w:t>
      </w:r>
      <w:r>
        <w:rPr>
          <w:rFonts w:ascii="Times New Roman" w:hAnsi="Times New Roman"/>
          <w:sz w:val="28"/>
          <w:szCs w:val="28"/>
          <w:lang w:val="en-US" w:eastAsia="ru-RU"/>
        </w:rPr>
        <w:t>5 + 6</w:t>
      </w:r>
      <w:r w:rsidRPr="00E75626">
        <w:rPr>
          <w:rFonts w:ascii="Times New Roman" w:hAnsi="Times New Roman"/>
          <w:sz w:val="28"/>
          <w:szCs w:val="28"/>
          <w:lang w:eastAsia="ru-RU"/>
        </w:rPr>
        <w:t>×</w:t>
      </w:r>
      <w:r>
        <w:rPr>
          <w:rFonts w:ascii="Times New Roman" w:hAnsi="Times New Roman"/>
          <w:sz w:val="28"/>
          <w:szCs w:val="28"/>
          <w:lang w:val="en-US" w:eastAsia="ru-RU"/>
        </w:rPr>
        <w:t>10 + 1</w:t>
      </w:r>
      <w:r w:rsidRPr="00E75626">
        <w:rPr>
          <w:rFonts w:ascii="Times New Roman" w:hAnsi="Times New Roman"/>
          <w:sz w:val="28"/>
          <w:szCs w:val="28"/>
          <w:lang w:eastAsia="ru-RU"/>
        </w:rPr>
        <w:t>×</w:t>
      </w:r>
      <w:r>
        <w:rPr>
          <w:rFonts w:ascii="Times New Roman" w:hAnsi="Times New Roman"/>
          <w:sz w:val="28"/>
          <w:szCs w:val="28"/>
          <w:lang w:val="en-US" w:eastAsia="ru-RU"/>
        </w:rPr>
        <w:t>15 + 19 = 214</w:t>
      </w:r>
    </w:p>
    <w:p w:rsidR="00E75626" w:rsidRDefault="00E75626" w:rsidP="005C313C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 w:rsidRPr="00E75626">
        <w:rPr>
          <w:rFonts w:ascii="Times New Roman" w:hAnsi="Times New Roman"/>
          <w:sz w:val="28"/>
          <w:szCs w:val="28"/>
          <w:lang w:eastAsia="ru-RU"/>
        </w:rPr>
        <w:t xml:space="preserve">UUCP расшифровывается как </w:t>
      </w:r>
      <w:proofErr w:type="spellStart"/>
      <w:r w:rsidRPr="00E75626">
        <w:rPr>
          <w:rFonts w:ascii="Times New Roman" w:hAnsi="Times New Roman"/>
          <w:sz w:val="28"/>
          <w:szCs w:val="28"/>
          <w:lang w:eastAsia="ru-RU"/>
        </w:rPr>
        <w:t>Unadjusted</w:t>
      </w:r>
      <w:proofErr w:type="spellEnd"/>
      <w:r w:rsidRPr="00E7562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75626">
        <w:rPr>
          <w:rFonts w:ascii="Times New Roman" w:hAnsi="Times New Roman"/>
          <w:sz w:val="28"/>
          <w:szCs w:val="28"/>
          <w:lang w:eastAsia="ru-RU"/>
        </w:rPr>
        <w:t>Use</w:t>
      </w:r>
      <w:proofErr w:type="spellEnd"/>
      <w:r w:rsidRPr="00E7562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75626">
        <w:rPr>
          <w:rFonts w:ascii="Times New Roman" w:hAnsi="Times New Roman"/>
          <w:sz w:val="28"/>
          <w:szCs w:val="28"/>
          <w:lang w:eastAsia="ru-RU"/>
        </w:rPr>
        <w:t>Case</w:t>
      </w:r>
      <w:proofErr w:type="spellEnd"/>
      <w:r w:rsidRPr="00E7562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75626">
        <w:rPr>
          <w:rFonts w:ascii="Times New Roman" w:hAnsi="Times New Roman"/>
          <w:sz w:val="28"/>
          <w:szCs w:val="28"/>
          <w:lang w:eastAsia="ru-RU"/>
        </w:rPr>
        <w:t>Points</w:t>
      </w:r>
      <w:proofErr w:type="spellEnd"/>
      <w:r w:rsidRPr="00E75626">
        <w:rPr>
          <w:rFonts w:ascii="Times New Roman" w:hAnsi="Times New Roman"/>
          <w:sz w:val="28"/>
          <w:szCs w:val="28"/>
          <w:lang w:eastAsia="ru-RU"/>
        </w:rPr>
        <w:t>: — нескорректированные</w:t>
      </w:r>
      <w:r w:rsidRPr="00474051">
        <w:rPr>
          <w:rFonts w:ascii="Times New Roman" w:hAnsi="Times New Roman"/>
          <w:sz w:val="24"/>
          <w:szCs w:val="24"/>
          <w:lang w:eastAsia="ru-RU"/>
        </w:rPr>
        <w:t xml:space="preserve"> UCP</w:t>
      </w:r>
      <w:r w:rsidR="005C313C">
        <w:rPr>
          <w:rFonts w:ascii="Times New Roman" w:hAnsi="Times New Roman"/>
          <w:sz w:val="24"/>
          <w:szCs w:val="24"/>
          <w:lang w:eastAsia="ru-RU"/>
        </w:rPr>
        <w:t>.</w:t>
      </w:r>
    </w:p>
    <w:p w:rsidR="00CF557F" w:rsidRPr="005C313C" w:rsidRDefault="005C313C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C313C">
        <w:rPr>
          <w:rFonts w:ascii="Times New Roman" w:hAnsi="Times New Roman" w:cs="Times New Roman"/>
          <w:b/>
          <w:sz w:val="28"/>
          <w:szCs w:val="28"/>
        </w:rPr>
        <w:t>Определение технической сложности проекта</w:t>
      </w:r>
    </w:p>
    <w:p w:rsidR="005C313C" w:rsidRPr="005C313C" w:rsidRDefault="005C313C" w:rsidP="005C313C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13C">
        <w:rPr>
          <w:rFonts w:ascii="Times New Roman" w:hAnsi="Times New Roman" w:cs="Times New Roman"/>
          <w:sz w:val="28"/>
          <w:szCs w:val="28"/>
        </w:rPr>
        <w:t xml:space="preserve">Техническая сложность проекта (TCF — 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>) вычисляется с учетом показателей технической сложности (табл. 2).</w:t>
      </w:r>
    </w:p>
    <w:p w:rsidR="005C313C" w:rsidRPr="005C313C" w:rsidRDefault="005C313C" w:rsidP="005C313C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13C">
        <w:rPr>
          <w:rFonts w:ascii="Times New Roman" w:hAnsi="Times New Roman" w:cs="Times New Roman"/>
          <w:sz w:val="28"/>
          <w:szCs w:val="28"/>
        </w:rPr>
        <w:t xml:space="preserve">Каждому показателю присваивается значение 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5C313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5C313C">
        <w:rPr>
          <w:rFonts w:ascii="Times New Roman" w:hAnsi="Times New Roman" w:cs="Times New Roman"/>
          <w:sz w:val="28"/>
          <w:szCs w:val="28"/>
        </w:rPr>
        <w:t>. в диапазоне от 0 до 5 (0 означает отсутствие значимости показателя для данного проект</w:t>
      </w:r>
      <w:r>
        <w:rPr>
          <w:rFonts w:ascii="Times New Roman" w:hAnsi="Times New Roman" w:cs="Times New Roman"/>
          <w:sz w:val="28"/>
          <w:szCs w:val="28"/>
        </w:rPr>
        <w:t>а, 5 — высокую значимость). Зна</w:t>
      </w:r>
      <w:r w:rsidRPr="005C313C">
        <w:rPr>
          <w:rFonts w:ascii="Times New Roman" w:hAnsi="Times New Roman" w:cs="Times New Roman"/>
          <w:sz w:val="28"/>
          <w:szCs w:val="28"/>
        </w:rPr>
        <w:t>чение TCF вычисляется по формуле</w:t>
      </w:r>
    </w:p>
    <w:p w:rsidR="005C313C" w:rsidRPr="005C313C" w:rsidRDefault="005C313C" w:rsidP="005C313C">
      <w:pPr>
        <w:shd w:val="clear" w:color="auto" w:fill="FFFFFF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C313C">
        <w:rPr>
          <w:rFonts w:ascii="Times New Roman" w:hAnsi="Times New Roman" w:cs="Times New Roman"/>
          <w:sz w:val="28"/>
          <w:szCs w:val="28"/>
        </w:rPr>
        <w:t>TCF = 0,6 + (0,01× (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Ti×Весi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812C13" w:rsidRDefault="005C313C" w:rsidP="005C313C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13C">
        <w:rPr>
          <w:rFonts w:ascii="Times New Roman" w:hAnsi="Times New Roman" w:cs="Times New Roman"/>
          <w:sz w:val="28"/>
          <w:szCs w:val="28"/>
        </w:rPr>
        <w:t xml:space="preserve">Сами факторы перечислены в таблице 2. </w:t>
      </w:r>
      <w:r w:rsidR="00812C13">
        <w:rPr>
          <w:rFonts w:ascii="Times New Roman" w:hAnsi="Times New Roman" w:cs="Times New Roman"/>
          <w:sz w:val="28"/>
          <w:szCs w:val="28"/>
        </w:rPr>
        <w:br w:type="page"/>
      </w:r>
    </w:p>
    <w:p w:rsidR="005C313C" w:rsidRPr="005C313C" w:rsidRDefault="005C313C" w:rsidP="005C313C">
      <w:pPr>
        <w:shd w:val="clear" w:color="auto" w:fill="FFFFFF"/>
        <w:spacing w:after="322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C313C">
        <w:rPr>
          <w:rFonts w:ascii="Times New Roman" w:hAnsi="Times New Roman"/>
          <w:sz w:val="28"/>
          <w:szCs w:val="28"/>
          <w:lang w:eastAsia="ru-RU"/>
        </w:rPr>
        <w:lastRenderedPageBreak/>
        <w:t>Таблица 2. Показатели технической сложности проекта TCF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6494"/>
        <w:gridCol w:w="1304"/>
      </w:tblGrid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Вес (пример)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Распределенная система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Высокая производительность (пропускная способность)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T3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Работа кон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ечных пользователей в режиме он</w:t>
            </w: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лайн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Сложная обработка данных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Т5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Повторное использование кода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Простота установки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Т8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proofErr w:type="gramStart"/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  <w:proofErr w:type="gramEnd"/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Простота внесения изменений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T10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Параллелизм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T11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Специальные требования к безопасности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T12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5C313C" w:rsidRPr="005C313C" w:rsidTr="00812C13">
        <w:trPr>
          <w:jc w:val="center"/>
        </w:trPr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T13</w:t>
            </w:r>
          </w:p>
        </w:tc>
        <w:tc>
          <w:tcPr>
            <w:tcW w:w="6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C313C">
              <w:rPr>
                <w:rFonts w:ascii="Times New Roman" w:hAnsi="Times New Roman"/>
                <w:sz w:val="28"/>
                <w:szCs w:val="28"/>
                <w:lang w:eastAsia="ru-RU"/>
              </w:rPr>
              <w:t>Специальные требования к обучению пользователей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C313C" w:rsidRPr="005C313C" w:rsidRDefault="005C313C" w:rsidP="00E9335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5C313C" w:rsidRDefault="005C313C" w:rsidP="005C313C">
      <w:pPr>
        <w:shd w:val="clear" w:color="auto" w:fill="FFFFFF"/>
        <w:spacing w:after="322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12C13" w:rsidRPr="00812C13" w:rsidRDefault="00812C13" w:rsidP="00812C13">
      <w:pPr>
        <w:shd w:val="clear" w:color="auto" w:fill="FFFFFF"/>
        <w:spacing w:before="12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TCF = </w:t>
      </w:r>
      <w:r w:rsidRPr="005C313C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5C313C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5C313C">
        <w:rPr>
          <w:rFonts w:ascii="Times New Roman" w:hAnsi="Times New Roman" w:cs="Times New Roman"/>
          <w:sz w:val="28"/>
          <w:szCs w:val="28"/>
        </w:rPr>
        <w:t xml:space="preserve"> + (0,01× (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313C">
        <w:rPr>
          <w:rFonts w:ascii="Times New Roman" w:hAnsi="Times New Roman" w:cs="Times New Roman"/>
          <w:sz w:val="28"/>
          <w:szCs w:val="28"/>
        </w:rPr>
        <w:t>T</w:t>
      </w:r>
      <w:r w:rsidRPr="00812C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C313C">
        <w:rPr>
          <w:rFonts w:ascii="Times New Roman" w:hAnsi="Times New Roman" w:cs="Times New Roman"/>
          <w:sz w:val="28"/>
          <w:szCs w:val="28"/>
        </w:rPr>
        <w:t>×Вес</w:t>
      </w:r>
      <w:r w:rsidRPr="00812C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C313C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0,85</w:t>
      </w:r>
    </w:p>
    <w:p w:rsidR="005C313C" w:rsidRPr="005C313C" w:rsidRDefault="005C313C" w:rsidP="005C313C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13C">
        <w:rPr>
          <w:rFonts w:ascii="Times New Roman" w:hAnsi="Times New Roman"/>
          <w:sz w:val="28"/>
          <w:szCs w:val="28"/>
          <w:lang w:eastAsia="ru-RU"/>
        </w:rPr>
        <w:t>Кроме TCF, значение имеет и опыт вашей команды. Для его оценки вычисляется показатель EF.</w:t>
      </w:r>
    </w:p>
    <w:p w:rsidR="00BA75B2" w:rsidRPr="00812C13" w:rsidRDefault="00812C13" w:rsidP="005C313C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C13">
        <w:rPr>
          <w:rFonts w:ascii="Times New Roman" w:hAnsi="Times New Roman" w:cs="Times New Roman"/>
          <w:b/>
          <w:sz w:val="28"/>
          <w:szCs w:val="28"/>
        </w:rPr>
        <w:t>Определение уровня квалификации разработчиков</w:t>
      </w:r>
    </w:p>
    <w:p w:rsidR="00560DCF" w:rsidRPr="00560DCF" w:rsidRDefault="006C0486" w:rsidP="00560DCF">
      <w:pPr>
        <w:tabs>
          <w:tab w:val="left" w:pos="3461"/>
        </w:tabs>
        <w:spacing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6C0486">
        <w:rPr>
          <w:rFonts w:ascii="Times New Roman" w:hAnsi="Times New Roman" w:cs="Times New Roman"/>
          <w:sz w:val="28"/>
          <w:szCs w:val="28"/>
        </w:rPr>
        <w:t xml:space="preserve">Уровень квалификации разработчиков (EF — </w:t>
      </w:r>
      <w:proofErr w:type="spellStart"/>
      <w:r w:rsidRPr="006C0486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Pr="006C0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86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6C0486">
        <w:rPr>
          <w:rFonts w:ascii="Times New Roman" w:hAnsi="Times New Roman" w:cs="Times New Roman"/>
          <w:sz w:val="28"/>
          <w:szCs w:val="28"/>
        </w:rPr>
        <w:t>) вычисляется с учетом следующих показателей (табл. 3).</w:t>
      </w:r>
    </w:p>
    <w:p w:rsidR="006C0486" w:rsidRPr="006C0486" w:rsidRDefault="006C0486" w:rsidP="006C0486">
      <w:pPr>
        <w:shd w:val="clear" w:color="auto" w:fill="FFFFFF"/>
        <w:spacing w:after="322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6C0486">
        <w:rPr>
          <w:rFonts w:ascii="Times New Roman" w:hAnsi="Times New Roman"/>
          <w:sz w:val="28"/>
          <w:szCs w:val="28"/>
          <w:lang w:eastAsia="ru-RU"/>
        </w:rPr>
        <w:t>Значение EF вычисляется по формуле</w:t>
      </w:r>
    </w:p>
    <w:p w:rsidR="006C0486" w:rsidRDefault="006C0486" w:rsidP="006C0486">
      <w:pPr>
        <w:shd w:val="clear" w:color="auto" w:fill="FFFFFF"/>
        <w:spacing w:after="322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6C0486">
        <w:rPr>
          <w:rFonts w:ascii="Times New Roman" w:hAnsi="Times New Roman"/>
          <w:sz w:val="28"/>
          <w:szCs w:val="28"/>
          <w:lang w:eastAsia="ru-RU"/>
        </w:rPr>
        <w:t>EF = 1,4 + (- 0,03 × (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Sum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F</w:t>
      </w:r>
      <w:r w:rsidRPr="006C0486">
        <w:rPr>
          <w:rFonts w:ascii="Times New Roman" w:hAnsi="Times New Roman"/>
          <w:szCs w:val="28"/>
          <w:lang w:eastAsia="ru-RU"/>
        </w:rPr>
        <w:t>i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 xml:space="preserve"> × 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Вес</w:t>
      </w:r>
      <w:r w:rsidRPr="006C0486">
        <w:rPr>
          <w:rFonts w:ascii="Times New Roman" w:hAnsi="Times New Roman"/>
          <w:szCs w:val="28"/>
          <w:lang w:eastAsia="ru-RU"/>
        </w:rPr>
        <w:t>i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>))</w:t>
      </w:r>
      <w:r>
        <w:rPr>
          <w:rFonts w:ascii="Times New Roman" w:hAnsi="Times New Roman"/>
          <w:sz w:val="28"/>
          <w:szCs w:val="28"/>
          <w:lang w:eastAsia="ru-RU"/>
        </w:rPr>
        <w:br w:type="page"/>
      </w:r>
      <w:proofErr w:type="gramEnd"/>
    </w:p>
    <w:p w:rsidR="006C0486" w:rsidRPr="006C0486" w:rsidRDefault="006C0486" w:rsidP="006C0486">
      <w:pPr>
        <w:shd w:val="clear" w:color="auto" w:fill="FFFFFF"/>
        <w:spacing w:after="322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6C0486">
        <w:rPr>
          <w:rFonts w:ascii="Times New Roman" w:hAnsi="Times New Roman"/>
          <w:sz w:val="28"/>
          <w:szCs w:val="28"/>
          <w:lang w:eastAsia="ru-RU"/>
        </w:rPr>
        <w:lastRenderedPageBreak/>
        <w:t>Таблица 3. Показатели уровня квалификации разработчиков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5085"/>
        <w:gridCol w:w="1735"/>
      </w:tblGrid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  Показ</w:t>
            </w: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тель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  Описание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 Вес  (пример)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F1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Знакомство с технологией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F2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Опыт разработки приложений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F3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Опыт использования объектно-ориентированного подхода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F4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Наличие ведущего аналитика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F5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Мотивация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F6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Стабильность требований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F7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Частичная занятость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6C0486" w:rsidRPr="00474051" w:rsidTr="00AB7A63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F8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C0486">
              <w:rPr>
                <w:rFonts w:ascii="Times New Roman" w:hAnsi="Times New Roman"/>
                <w:sz w:val="28"/>
                <w:szCs w:val="28"/>
                <w:lang w:eastAsia="ru-RU"/>
              </w:rPr>
              <w:t>Сложные языки программирования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C0486" w:rsidRPr="006C0486" w:rsidRDefault="006C0486" w:rsidP="00AB7A6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</w:tbl>
    <w:p w:rsidR="006C0486" w:rsidRDefault="006C0486" w:rsidP="006C0486">
      <w:pPr>
        <w:shd w:val="clear" w:color="auto" w:fill="FFFFFF"/>
        <w:spacing w:after="322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60DCF" w:rsidRDefault="006C0486" w:rsidP="006C0486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6C0486">
        <w:rPr>
          <w:rFonts w:ascii="Times New Roman" w:hAnsi="Times New Roman" w:cs="Times New Roman"/>
          <w:sz w:val="28"/>
          <w:szCs w:val="28"/>
          <w:lang w:val="en-US"/>
        </w:rPr>
        <w:t xml:space="preserve">EF = </w:t>
      </w:r>
      <w:r w:rsidRPr="006C0486">
        <w:rPr>
          <w:rFonts w:ascii="Times New Roman" w:hAnsi="Times New Roman"/>
          <w:sz w:val="28"/>
          <w:szCs w:val="28"/>
          <w:lang w:eastAsia="ru-RU"/>
        </w:rPr>
        <w:t>1</w:t>
      </w:r>
      <w:proofErr w:type="gramStart"/>
      <w:r w:rsidRPr="006C0486">
        <w:rPr>
          <w:rFonts w:ascii="Times New Roman" w:hAnsi="Times New Roman"/>
          <w:sz w:val="28"/>
          <w:szCs w:val="28"/>
          <w:lang w:eastAsia="ru-RU"/>
        </w:rPr>
        <w:t>,4</w:t>
      </w:r>
      <w:proofErr w:type="gramEnd"/>
      <w:r w:rsidRPr="006C0486">
        <w:rPr>
          <w:rFonts w:ascii="Times New Roman" w:hAnsi="Times New Roman"/>
          <w:sz w:val="28"/>
          <w:szCs w:val="28"/>
          <w:lang w:eastAsia="ru-RU"/>
        </w:rPr>
        <w:t xml:space="preserve"> + (- 0,03 × (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Sum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F</w:t>
      </w:r>
      <w:r w:rsidRPr="006C0486">
        <w:rPr>
          <w:rFonts w:ascii="Times New Roman" w:hAnsi="Times New Roman"/>
          <w:szCs w:val="28"/>
          <w:lang w:eastAsia="ru-RU"/>
        </w:rPr>
        <w:t>i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 xml:space="preserve"> × </w:t>
      </w:r>
      <w:proofErr w:type="spellStart"/>
      <w:r w:rsidRPr="006C0486">
        <w:rPr>
          <w:rFonts w:ascii="Times New Roman" w:hAnsi="Times New Roman"/>
          <w:sz w:val="28"/>
          <w:szCs w:val="28"/>
          <w:lang w:eastAsia="ru-RU"/>
        </w:rPr>
        <w:t>Вес</w:t>
      </w:r>
      <w:r w:rsidRPr="006C0486">
        <w:rPr>
          <w:rFonts w:ascii="Times New Roman" w:hAnsi="Times New Roman"/>
          <w:szCs w:val="28"/>
          <w:lang w:eastAsia="ru-RU"/>
        </w:rPr>
        <w:t>i</w:t>
      </w:r>
      <w:proofErr w:type="spellEnd"/>
      <w:r w:rsidRPr="006C0486">
        <w:rPr>
          <w:rFonts w:ascii="Times New Roman" w:hAnsi="Times New Roman"/>
          <w:sz w:val="28"/>
          <w:szCs w:val="28"/>
          <w:lang w:eastAsia="ru-RU"/>
        </w:rPr>
        <w:t>))</w:t>
      </w:r>
      <w:r w:rsidRPr="006C0486">
        <w:rPr>
          <w:rFonts w:ascii="Times New Roman" w:hAnsi="Times New Roman"/>
          <w:sz w:val="28"/>
          <w:szCs w:val="28"/>
          <w:lang w:val="en-US" w:eastAsia="ru-RU"/>
        </w:rPr>
        <w:t xml:space="preserve"> = 20.37</w:t>
      </w:r>
    </w:p>
    <w:p w:rsidR="006C0486" w:rsidRDefault="006C0486" w:rsidP="006C0486">
      <w:p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значение</w:t>
      </w:r>
    </w:p>
    <w:p w:rsidR="006C0486" w:rsidRDefault="006C0486" w:rsidP="006C0486">
      <w:p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UCP</w:t>
      </w:r>
      <w:r w:rsidRPr="006C0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следующим образом:</w:t>
      </w:r>
    </w:p>
    <w:p w:rsidR="006C0486" w:rsidRPr="006C0486" w:rsidRDefault="006C0486" w:rsidP="006C0486">
      <w:p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486">
        <w:rPr>
          <w:rFonts w:ascii="Times New Roman" w:hAnsi="Times New Roman" w:cs="Times New Roman"/>
          <w:sz w:val="28"/>
          <w:szCs w:val="28"/>
          <w:lang w:val="en-US"/>
        </w:rPr>
        <w:t>UCP</w:t>
      </w:r>
      <w:r w:rsidRPr="006C0486">
        <w:rPr>
          <w:rFonts w:ascii="Times New Roman" w:hAnsi="Times New Roman" w:cs="Times New Roman"/>
          <w:sz w:val="28"/>
          <w:szCs w:val="28"/>
        </w:rPr>
        <w:t xml:space="preserve"> = </w:t>
      </w:r>
      <w:r w:rsidRPr="006C0486">
        <w:rPr>
          <w:rFonts w:ascii="Times New Roman" w:hAnsi="Times New Roman" w:cs="Times New Roman"/>
          <w:sz w:val="28"/>
          <w:szCs w:val="28"/>
          <w:lang w:val="en-US"/>
        </w:rPr>
        <w:t>UUCP</w:t>
      </w:r>
      <w:r w:rsidRPr="006C0486">
        <w:rPr>
          <w:rFonts w:ascii="Times New Roman" w:hAnsi="Times New Roman"/>
          <w:sz w:val="28"/>
          <w:szCs w:val="28"/>
          <w:lang w:eastAsia="ru-RU"/>
        </w:rPr>
        <w:t>×TCF×EF</w:t>
      </w:r>
      <w:r w:rsidRPr="006C0486">
        <w:rPr>
          <w:rFonts w:ascii="Times New Roman" w:hAnsi="Times New Roman"/>
          <w:sz w:val="28"/>
          <w:szCs w:val="28"/>
          <w:lang w:eastAsia="ru-RU"/>
        </w:rPr>
        <w:t xml:space="preserve"> = 214 </w:t>
      </w:r>
      <w:r w:rsidRPr="006C0486">
        <w:rPr>
          <w:rFonts w:ascii="Times New Roman" w:hAnsi="Times New Roman"/>
          <w:sz w:val="28"/>
          <w:szCs w:val="28"/>
          <w:lang w:eastAsia="ru-RU"/>
        </w:rPr>
        <w:t>×</w:t>
      </w:r>
      <w:r w:rsidRPr="006C0486">
        <w:rPr>
          <w:rFonts w:ascii="Times New Roman" w:hAnsi="Times New Roman"/>
          <w:sz w:val="28"/>
          <w:szCs w:val="28"/>
          <w:lang w:eastAsia="ru-RU"/>
        </w:rPr>
        <w:t xml:space="preserve"> 0</w:t>
      </w:r>
      <w:proofErr w:type="gramStart"/>
      <w:r w:rsidRPr="006C0486">
        <w:rPr>
          <w:rFonts w:ascii="Times New Roman" w:hAnsi="Times New Roman"/>
          <w:sz w:val="28"/>
          <w:szCs w:val="28"/>
          <w:lang w:eastAsia="ru-RU"/>
        </w:rPr>
        <w:t>,85</w:t>
      </w:r>
      <w:proofErr w:type="gramEnd"/>
      <w:r w:rsidRPr="006C048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C0486">
        <w:rPr>
          <w:rFonts w:ascii="Times New Roman" w:hAnsi="Times New Roman"/>
          <w:sz w:val="28"/>
          <w:szCs w:val="28"/>
          <w:lang w:eastAsia="ru-RU"/>
        </w:rPr>
        <w:t>×</w:t>
      </w:r>
      <w:r w:rsidRPr="006C0486">
        <w:rPr>
          <w:rFonts w:ascii="Times New Roman" w:hAnsi="Times New Roman"/>
          <w:sz w:val="28"/>
          <w:szCs w:val="28"/>
          <w:lang w:eastAsia="ru-RU"/>
        </w:rPr>
        <w:t xml:space="preserve"> 20,37 = 3705,303</w:t>
      </w:r>
    </w:p>
    <w:p w:rsidR="002078C2" w:rsidRDefault="006C0486" w:rsidP="006C048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Оценка трудоемкости проекта</w:t>
      </w:r>
    </w:p>
    <w:p w:rsidR="006C0486" w:rsidRDefault="006C0486" w:rsidP="006C048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качестве начального значения предлагается использовать 20 чел.</w:t>
      </w:r>
      <w:r w:rsidRPr="006C048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ч. на одну </w:t>
      </w:r>
      <w:r>
        <w:rPr>
          <w:rFonts w:ascii="Times New Roman" w:hAnsi="Times New Roman"/>
          <w:sz w:val="28"/>
          <w:szCs w:val="28"/>
          <w:lang w:val="en-US"/>
        </w:rPr>
        <w:t>UCP</w:t>
      </w:r>
      <w:r w:rsidRPr="006C04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Эта величина может уточняться с учетом опыта разработчиков.</w:t>
      </w:r>
      <w:r w:rsidR="00F42B68">
        <w:rPr>
          <w:rFonts w:ascii="Times New Roman" w:hAnsi="Times New Roman"/>
          <w:sz w:val="28"/>
          <w:szCs w:val="28"/>
        </w:rPr>
        <w:t xml:space="preserve"> В данном случае стоит внести корректировку и использовать 28чел.</w:t>
      </w:r>
      <w:r w:rsidR="00F42B68" w:rsidRPr="00F42B68">
        <w:rPr>
          <w:rFonts w:ascii="Times New Roman" w:hAnsi="Times New Roman"/>
          <w:sz w:val="28"/>
          <w:szCs w:val="28"/>
        </w:rPr>
        <w:t>/</w:t>
      </w:r>
      <w:r w:rsidR="00F42B68">
        <w:rPr>
          <w:rFonts w:ascii="Times New Roman" w:hAnsi="Times New Roman"/>
          <w:sz w:val="28"/>
          <w:szCs w:val="28"/>
        </w:rPr>
        <w:t>ч.</w:t>
      </w:r>
    </w:p>
    <w:p w:rsidR="00F42B68" w:rsidRPr="00F42B68" w:rsidRDefault="00F42B68" w:rsidP="006C048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Проведя конечные расчеты, вычислим, что трудоемкость проекта составляет 132 чел.</w:t>
      </w:r>
      <w:r w:rsidRPr="00F42B68"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ч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A5126" w:rsidRPr="002438F9" w:rsidRDefault="002438F9" w:rsidP="002438F9">
      <w:pPr>
        <w:shd w:val="clear" w:color="auto" w:fill="FFFFFF"/>
        <w:spacing w:before="36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438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5126" w:rsidRPr="002438F9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2C152B" w:rsidRPr="00BA75B2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75B2"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использованных источников</w:t>
      </w:r>
    </w:p>
    <w:p w:rsidR="00D70F70" w:rsidRDefault="00D70F70" w:rsidP="00D70F70">
      <w:pPr>
        <w:numPr>
          <w:ilvl w:val="0"/>
          <w:numId w:val="16"/>
        </w:numPr>
        <w:suppressAutoHyphens w:val="0"/>
        <w:spacing w:line="360" w:lineRule="auto"/>
        <w:ind w:left="1134" w:hanging="567"/>
        <w:contextualSpacing/>
        <w:rPr>
          <w:rFonts w:ascii="Times New Roman" w:hAnsi="Times New Roman"/>
          <w:sz w:val="24"/>
          <w:szCs w:val="24"/>
        </w:rPr>
      </w:pPr>
      <w:r w:rsidRPr="00D00967">
        <w:rPr>
          <w:rFonts w:ascii="Times New Roman" w:hAnsi="Times New Roman"/>
          <w:sz w:val="24"/>
          <w:szCs w:val="24"/>
        </w:rPr>
        <w:t>http://it.2pro.org/?page_id=141</w:t>
      </w:r>
      <w:r w:rsidRPr="001E793E">
        <w:rPr>
          <w:rFonts w:ascii="Times New Roman" w:hAnsi="Times New Roman"/>
          <w:sz w:val="24"/>
          <w:szCs w:val="24"/>
        </w:rPr>
        <w:t> </w:t>
      </w:r>
    </w:p>
    <w:p w:rsidR="00D70F70" w:rsidRPr="00D70F70" w:rsidRDefault="00D70F70" w:rsidP="00D70F70">
      <w:pPr>
        <w:numPr>
          <w:ilvl w:val="0"/>
          <w:numId w:val="16"/>
        </w:numPr>
        <w:suppressAutoHyphens w:val="0"/>
        <w:spacing w:line="360" w:lineRule="auto"/>
        <w:ind w:left="1134" w:hanging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hyperlink r:id="rId11" w:tooltip="Murali Chemuturi" w:history="1">
        <w:proofErr w:type="spellStart"/>
        <w:r w:rsidRPr="00D70F70">
          <w:rPr>
            <w:rFonts w:ascii="Times New Roman" w:hAnsi="Times New Roman"/>
            <w:sz w:val="24"/>
            <w:szCs w:val="24"/>
            <w:lang w:val="en-US"/>
          </w:rPr>
          <w:t>Murali</w:t>
        </w:r>
        <w:proofErr w:type="spellEnd"/>
        <w:r w:rsidRPr="00D70F70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D70F70">
          <w:rPr>
            <w:rFonts w:ascii="Times New Roman" w:hAnsi="Times New Roman"/>
            <w:sz w:val="24"/>
            <w:szCs w:val="24"/>
            <w:lang w:val="en-US"/>
          </w:rPr>
          <w:t>Chemuturi</w:t>
        </w:r>
        <w:proofErr w:type="spellEnd"/>
      </w:hyperlink>
      <w:r w:rsidRPr="00D70F70">
        <w:rPr>
          <w:rFonts w:ascii="Times New Roman" w:hAnsi="Times New Roman"/>
          <w:sz w:val="24"/>
          <w:szCs w:val="24"/>
          <w:lang w:val="en-US"/>
        </w:rPr>
        <w:t>, </w:t>
      </w:r>
      <w:hyperlink r:id="rId12" w:history="1">
        <w:r w:rsidRPr="00D70F70">
          <w:rPr>
            <w:rFonts w:ascii="Times New Roman" w:hAnsi="Times New Roman"/>
            <w:sz w:val="24"/>
            <w:szCs w:val="24"/>
            <w:lang w:val="en-US"/>
          </w:rPr>
          <w:t>Software Estimation Best Practices, Tools and Techniques for Software Project Estimators</w:t>
        </w:r>
      </w:hyperlink>
      <w:r w:rsidRPr="00D70F7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70F70">
        <w:rPr>
          <w:rFonts w:ascii="Times New Roman" w:hAnsi="Times New Roman"/>
          <w:sz w:val="24"/>
          <w:szCs w:val="24"/>
          <w:lang w:val="en-US"/>
        </w:rPr>
        <w:t>J.Ross</w:t>
      </w:r>
      <w:proofErr w:type="spellEnd"/>
      <w:r w:rsidRPr="00D70F70">
        <w:rPr>
          <w:rFonts w:ascii="Times New Roman" w:hAnsi="Times New Roman"/>
          <w:sz w:val="24"/>
          <w:szCs w:val="24"/>
          <w:lang w:val="en-US"/>
        </w:rPr>
        <w:t xml:space="preserve"> Publishing, 2009, p. 84-87 </w:t>
      </w:r>
    </w:p>
    <w:p w:rsidR="00D70F70" w:rsidRPr="00D70F70" w:rsidRDefault="00D70F70" w:rsidP="00D70F70">
      <w:pPr>
        <w:numPr>
          <w:ilvl w:val="0"/>
          <w:numId w:val="16"/>
        </w:numPr>
        <w:suppressAutoHyphens w:val="0"/>
        <w:spacing w:line="360" w:lineRule="auto"/>
        <w:ind w:left="1134" w:hanging="567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D70F70">
        <w:rPr>
          <w:rFonts w:ascii="Times New Roman" w:hAnsi="Times New Roman"/>
          <w:sz w:val="24"/>
          <w:szCs w:val="24"/>
          <w:lang w:val="en-US"/>
        </w:rPr>
        <w:t xml:space="preserve">Dennis, Alan R., Barbara Haley Wixom, and David </w:t>
      </w:r>
      <w:proofErr w:type="spellStart"/>
      <w:r w:rsidRPr="00D70F70">
        <w:rPr>
          <w:rFonts w:ascii="Times New Roman" w:hAnsi="Times New Roman"/>
          <w:sz w:val="24"/>
          <w:szCs w:val="24"/>
          <w:lang w:val="en-US"/>
        </w:rPr>
        <w:t>Tegarden</w:t>
      </w:r>
      <w:proofErr w:type="spellEnd"/>
      <w:r w:rsidRPr="00D70F70">
        <w:rPr>
          <w:rFonts w:ascii="Times New Roman" w:hAnsi="Times New Roman"/>
          <w:sz w:val="24"/>
          <w:szCs w:val="24"/>
          <w:lang w:val="en-US"/>
        </w:rPr>
        <w:t>. Systems Analysis and Design with UML Version 2.0: An Object-Oriented Approach, Fourth Edition, John Wiley &amp; Sons, 2012, Chapter 2 - Project Management </w:t>
      </w:r>
    </w:p>
    <w:p w:rsidR="002C152B" w:rsidRPr="00D70F70" w:rsidRDefault="002C152B" w:rsidP="00D70F70">
      <w:pPr>
        <w:tabs>
          <w:tab w:val="left" w:pos="993"/>
        </w:tabs>
        <w:suppressAutoHyphens w:val="0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152B" w:rsidRPr="00D70F70" w:rsidSect="009324F8">
      <w:headerReference w:type="first" r:id="rId13"/>
      <w:footerReference w:type="first" r:id="rId14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C1" w:rsidRDefault="005C27C1">
      <w:pPr>
        <w:spacing w:after="0" w:line="240" w:lineRule="auto"/>
      </w:pPr>
      <w:r>
        <w:separator/>
      </w:r>
    </w:p>
  </w:endnote>
  <w:endnote w:type="continuationSeparator" w:id="0">
    <w:p w:rsidR="005C27C1" w:rsidRDefault="005C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D70F70">
      <w:rPr>
        <w:noProof/>
      </w:rPr>
      <w:t>2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D70F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C1" w:rsidRDefault="005C27C1">
      <w:pPr>
        <w:spacing w:after="0" w:line="240" w:lineRule="auto"/>
      </w:pPr>
      <w:r>
        <w:separator/>
      </w:r>
    </w:p>
  </w:footnote>
  <w:footnote w:type="continuationSeparator" w:id="0">
    <w:p w:rsidR="005C27C1" w:rsidRDefault="005C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2E9"/>
    <w:multiLevelType w:val="hybridMultilevel"/>
    <w:tmpl w:val="ADA66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16A0"/>
    <w:multiLevelType w:val="hybridMultilevel"/>
    <w:tmpl w:val="D2BABCAE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102557"/>
    <w:multiLevelType w:val="hybridMultilevel"/>
    <w:tmpl w:val="1F20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7575"/>
    <w:multiLevelType w:val="hybridMultilevel"/>
    <w:tmpl w:val="9346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40E1F"/>
    <w:multiLevelType w:val="hybridMultilevel"/>
    <w:tmpl w:val="4CE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90593"/>
    <w:multiLevelType w:val="hybridMultilevel"/>
    <w:tmpl w:val="08109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E5292"/>
    <w:multiLevelType w:val="hybridMultilevel"/>
    <w:tmpl w:val="00D8DB7C"/>
    <w:lvl w:ilvl="0" w:tplc="609E15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CC3ABA"/>
    <w:multiLevelType w:val="hybridMultilevel"/>
    <w:tmpl w:val="52C84AE2"/>
    <w:lvl w:ilvl="0" w:tplc="E884ACCA">
      <w:start w:val="1"/>
      <w:numFmt w:val="decimal"/>
      <w:lvlText w:val="%1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13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828BE"/>
    <w:multiLevelType w:val="hybridMultilevel"/>
    <w:tmpl w:val="DD3E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2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23CD6"/>
    <w:rsid w:val="00034D55"/>
    <w:rsid w:val="00046DDA"/>
    <w:rsid w:val="0006635B"/>
    <w:rsid w:val="000B0510"/>
    <w:rsid w:val="000B1295"/>
    <w:rsid w:val="000C1D28"/>
    <w:rsid w:val="000C6C0B"/>
    <w:rsid w:val="000F5CD9"/>
    <w:rsid w:val="000F7D83"/>
    <w:rsid w:val="001957F2"/>
    <w:rsid w:val="00197BEB"/>
    <w:rsid w:val="001A2A02"/>
    <w:rsid w:val="001E06F3"/>
    <w:rsid w:val="001E5B2D"/>
    <w:rsid w:val="002012C4"/>
    <w:rsid w:val="002078C2"/>
    <w:rsid w:val="002438F9"/>
    <w:rsid w:val="00243CFD"/>
    <w:rsid w:val="002441C6"/>
    <w:rsid w:val="002C152B"/>
    <w:rsid w:val="002E6EFA"/>
    <w:rsid w:val="0036377C"/>
    <w:rsid w:val="0038698D"/>
    <w:rsid w:val="003B4B4A"/>
    <w:rsid w:val="003B657A"/>
    <w:rsid w:val="003B6883"/>
    <w:rsid w:val="003C1B5D"/>
    <w:rsid w:val="003F2991"/>
    <w:rsid w:val="003F4818"/>
    <w:rsid w:val="00446518"/>
    <w:rsid w:val="00452E31"/>
    <w:rsid w:val="00480D43"/>
    <w:rsid w:val="004858AA"/>
    <w:rsid w:val="004958C8"/>
    <w:rsid w:val="004A27F1"/>
    <w:rsid w:val="004E10B0"/>
    <w:rsid w:val="005004E1"/>
    <w:rsid w:val="00512EC9"/>
    <w:rsid w:val="005471D2"/>
    <w:rsid w:val="00560DCF"/>
    <w:rsid w:val="00566998"/>
    <w:rsid w:val="00580B55"/>
    <w:rsid w:val="00584433"/>
    <w:rsid w:val="005C27C1"/>
    <w:rsid w:val="005C313C"/>
    <w:rsid w:val="005D2926"/>
    <w:rsid w:val="005E2E78"/>
    <w:rsid w:val="00602051"/>
    <w:rsid w:val="0060263D"/>
    <w:rsid w:val="00602C36"/>
    <w:rsid w:val="006126A8"/>
    <w:rsid w:val="00641FC1"/>
    <w:rsid w:val="006803CA"/>
    <w:rsid w:val="006A5126"/>
    <w:rsid w:val="006C0486"/>
    <w:rsid w:val="006C2B57"/>
    <w:rsid w:val="007046E2"/>
    <w:rsid w:val="00747CA9"/>
    <w:rsid w:val="007956B2"/>
    <w:rsid w:val="007A0DE5"/>
    <w:rsid w:val="007A1CFC"/>
    <w:rsid w:val="007F0A4F"/>
    <w:rsid w:val="007F43E9"/>
    <w:rsid w:val="00805861"/>
    <w:rsid w:val="0081111B"/>
    <w:rsid w:val="00812C13"/>
    <w:rsid w:val="00823342"/>
    <w:rsid w:val="00833A20"/>
    <w:rsid w:val="00845997"/>
    <w:rsid w:val="00863520"/>
    <w:rsid w:val="00867CB8"/>
    <w:rsid w:val="0088445D"/>
    <w:rsid w:val="0088711A"/>
    <w:rsid w:val="008A5A59"/>
    <w:rsid w:val="008A7A71"/>
    <w:rsid w:val="008B0D08"/>
    <w:rsid w:val="008C5CA2"/>
    <w:rsid w:val="009228B4"/>
    <w:rsid w:val="009324F8"/>
    <w:rsid w:val="00972147"/>
    <w:rsid w:val="009C028F"/>
    <w:rsid w:val="009C5E09"/>
    <w:rsid w:val="009F10F4"/>
    <w:rsid w:val="00A03B81"/>
    <w:rsid w:val="00A1057B"/>
    <w:rsid w:val="00A3115A"/>
    <w:rsid w:val="00A646C3"/>
    <w:rsid w:val="00A93567"/>
    <w:rsid w:val="00AC0A4E"/>
    <w:rsid w:val="00AC395E"/>
    <w:rsid w:val="00AD4AB3"/>
    <w:rsid w:val="00B71F52"/>
    <w:rsid w:val="00B73D8A"/>
    <w:rsid w:val="00B75B5D"/>
    <w:rsid w:val="00BA22C4"/>
    <w:rsid w:val="00BA75B2"/>
    <w:rsid w:val="00C0222F"/>
    <w:rsid w:val="00C0406C"/>
    <w:rsid w:val="00C20504"/>
    <w:rsid w:val="00C24129"/>
    <w:rsid w:val="00C97B77"/>
    <w:rsid w:val="00CC3A45"/>
    <w:rsid w:val="00CE18B2"/>
    <w:rsid w:val="00CF557F"/>
    <w:rsid w:val="00D009A5"/>
    <w:rsid w:val="00D70F70"/>
    <w:rsid w:val="00D71A0F"/>
    <w:rsid w:val="00D730A9"/>
    <w:rsid w:val="00D85069"/>
    <w:rsid w:val="00DD32F0"/>
    <w:rsid w:val="00DE52A3"/>
    <w:rsid w:val="00E10BFF"/>
    <w:rsid w:val="00E1612D"/>
    <w:rsid w:val="00E16FE2"/>
    <w:rsid w:val="00E348F8"/>
    <w:rsid w:val="00E36030"/>
    <w:rsid w:val="00E43FE8"/>
    <w:rsid w:val="00E75626"/>
    <w:rsid w:val="00EC28CA"/>
    <w:rsid w:val="00EE1751"/>
    <w:rsid w:val="00EE52F5"/>
    <w:rsid w:val="00F15F00"/>
    <w:rsid w:val="00F374F8"/>
    <w:rsid w:val="00F42B68"/>
    <w:rsid w:val="00FA31EC"/>
    <w:rsid w:val="00FA408F"/>
    <w:rsid w:val="00FB2992"/>
    <w:rsid w:val="00FB42C5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  <w:style w:type="paragraph" w:customStyle="1" w:styleId="18">
    <w:name w:val="Текст примечания1"/>
    <w:basedOn w:val="a"/>
    <w:rsid w:val="00560DCF"/>
    <w:pPr>
      <w:widowControl w:val="0"/>
      <w:spacing w:after="0" w:line="240" w:lineRule="auto"/>
    </w:pPr>
    <w:rPr>
      <w:rFonts w:ascii="Times New Roman" w:eastAsia="Andale Sans UI" w:hAnsi="Times New Roman" w:cs="Times New Roman"/>
      <w:kern w:val="2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  <w:style w:type="paragraph" w:customStyle="1" w:styleId="18">
    <w:name w:val="Текст примечания1"/>
    <w:basedOn w:val="a"/>
    <w:rsid w:val="00560DCF"/>
    <w:pPr>
      <w:widowControl w:val="0"/>
      <w:spacing w:after="0" w:line="240" w:lineRule="auto"/>
    </w:pPr>
    <w:rPr>
      <w:rFonts w:ascii="Times New Roman" w:eastAsia="Andale Sans UI" w:hAnsi="Times New Roman" w:cs="Times New Roman"/>
      <w:kern w:val="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ooks.google.com/books?id=IwEOB2Mfzx0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urali_Chemutur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C5D8-4E6F-4CAE-9D93-160BCDA7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41</cp:revision>
  <cp:lastPrinted>2014-12-27T20:43:00Z</cp:lastPrinted>
  <dcterms:created xsi:type="dcterms:W3CDTF">2015-09-07T14:46:00Z</dcterms:created>
  <dcterms:modified xsi:type="dcterms:W3CDTF">2015-12-02T06:11:00Z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