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1A2E"/>
          <w:sz w:val="40"/>
          <w:szCs w:val="40"/>
        </w:rPr>
        <w:t xml:space="preserve">CLAUDE FIELD NOTES</w:t>
      </w:r>
    </w:p>
    <w:p>
      <w:pPr>
        <w:spacing w:after="80"/>
        <w:jc w:val="center"/>
      </w:pPr>
      <w:r>
        <w:rPr>
          <w:rFonts w:ascii="Arial" w:cs="Arial" w:eastAsia="Arial" w:hAnsi="Arial"/>
          <w:color w:val="555555"/>
          <w:sz w:val="26"/>
          <w:szCs w:val="26"/>
        </w:rPr>
        <w:t xml:space="preserve">Executive Summary</w:t>
      </w:r>
    </w:p>
    <w:p>
      <w:pPr>
        <w:spacing w:after="300"/>
        <w:jc w:val="center"/>
      </w:pPr>
      <w:r>
        <w:rPr>
          <w:rFonts w:ascii="Arial" w:cs="Arial" w:eastAsia="Arial" w:hAnsi="Arial"/>
          <w:color w:val="888888"/>
          <w:sz w:val="20"/>
          <w:szCs w:val="20"/>
        </w:rPr>
        <w:t xml:space="preserve">Charles Dowd | April 2026</w:t>
      </w:r>
    </w:p>
    <w:p>
      <w:pPr>
        <w:pBdr>
          <w:bottom w:val="single" w:color="1A1A2E" w:sz="4" w:space="1"/>
        </w:pBdr>
        <w:spacing w:after="200" w:before="200"/>
      </w:pPr>
    </w:p>
    <w:p>
      <w:pPr>
        <w:pStyle w:val="Heading1"/>
        <w:spacing w:after="160" w:before="300"/>
      </w:pPr>
      <w:r>
        <w:rPr>
          <w:rFonts w:ascii="Arial" w:cs="Arial" w:eastAsia="Arial" w:hAnsi="Arial"/>
          <w:b/>
          <w:bCs/>
          <w:color w:val="1A1A2E"/>
          <w:sz w:val="30"/>
          <w:szCs w:val="30"/>
        </w:rPr>
        <w:t xml:space="preserve">Background</w:t>
      </w:r>
    </w:p>
    <w:p>
      <w:pPr>
        <w:spacing w:after="80" w:before="80" w:line="276"/>
      </w:pPr>
      <w:r>
        <w:rPr>
          <w:rFonts w:ascii="Arial" w:cs="Arial" w:eastAsia="Arial" w:hAnsi="Arial"/>
          <w:sz w:val="21"/>
          <w:szCs w:val="21"/>
        </w:rPr>
        <w:t xml:space="preserve">I am a CNC machine operator at Hypertherm Associates in New Hampshire. I have an associate degree. Five months ago I had no experience with software development, version control, web frameworks, or deployment pipelines.</w:t>
      </w:r>
    </w:p>
    <w:p>
      <w:pPr>
        <w:spacing w:after="80" w:before="80" w:line="276"/>
      </w:pPr>
      <w:r>
        <w:rPr>
          <w:rFonts w:ascii="Arial" w:cs="Arial" w:eastAsia="Arial" w:hAnsi="Arial"/>
          <w:sz w:val="21"/>
          <w:szCs w:val="21"/>
        </w:rPr>
        <w:t xml:space="preserve">Using Claude as my primary development partner, I incorporated an LLC, filed a provisional patent with the USPTO pro se, and shipped six production web applications in approximately three weeks starting from absolute zero. I learned every technology through direct collaboration with Claude, not courses or tutorials.</w:t>
      </w:r>
    </w:p>
    <w:p>
      <w:pPr>
        <w:spacing w:after="80" w:before="80" w:line="276"/>
      </w:pPr>
      <w:r>
        <w:rPr>
          <w:rFonts w:ascii="Arial" w:cs="Arial" w:eastAsia="Arial" w:hAnsi="Arial"/>
          <w:sz w:val="21"/>
          <w:szCs w:val="21"/>
        </w:rPr>
        <w:t xml:space="preserve">Every observation in this document comes from that experience. Every problem described is one I personally encountered. I represent a user demographic that is critical to Claude's future but largely invisible inside Anthropic: the non-technical power user who adopts the tool not as an assistant but as a thinking partner.</w:t>
      </w:r>
    </w:p>
    <w:p>
      <w:pPr>
        <w:pBdr>
          <w:bottom w:val="single" w:color="1A1A2E" w:sz="4" w:space="1"/>
        </w:pBdr>
        <w:spacing w:after="200" w:before="200"/>
      </w:pPr>
    </w:p>
    <w:p>
      <w:pPr>
        <w:pStyle w:val="Heading1"/>
        <w:spacing w:after="160" w:before="300"/>
      </w:pPr>
      <w:r>
        <w:rPr>
          <w:rFonts w:ascii="Arial" w:cs="Arial" w:eastAsia="Arial" w:hAnsi="Arial"/>
          <w:b/>
          <w:bCs/>
          <w:color w:val="1A1A2E"/>
          <w:sz w:val="30"/>
          <w:szCs w:val="30"/>
        </w:rPr>
        <w:t xml:space="preserve">1. Claude Whiteboard</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Ideas do not arrive fully formed. They arrive as raw, unstructured thoughts. Current AI interaction models treat every query as a question that needs an answer. But many users do not need answers. They need a thinking partner who can help them discover what they already know.</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My most productive sessions with Claude follow a specific pattern I developed organically: I talk through a raw idea, Claude mirrors it back in structured form, I confirm or correct, Claude elevates it into professional language, and we repeat. This cycle, which I call the jawbreaker method, cracks open an idea layer by layer until the full structure is visible.</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dedicated interaction mode with a defined methodology. Phase 1: Concept Discovery, where the user talks and Claude mirrors, translates, and reveals layers. Phase 2: Feasibility Exploration, where Claude presents challenges as problems and the user proposes solutions that Claude translates. Phase 3: Execution Architecture, where the refined concept becomes a roadmap with steps, dependencies, and action items. Every output on the whiteboard is the user's idea, structured and elevated. Claude never generates for the user. Claude helps the user evolve.</w:t>
      </w:r>
    </w:p>
    <w:p>
      <w:pPr>
        <w:pStyle w:val="Heading1"/>
        <w:spacing w:after="160" w:before="300"/>
      </w:pPr>
      <w:r>
        <w:rPr>
          <w:rFonts w:ascii="Arial" w:cs="Arial" w:eastAsia="Arial" w:hAnsi="Arial"/>
          <w:b/>
          <w:bCs/>
          <w:color w:val="1A1A2E"/>
          <w:sz w:val="30"/>
          <w:szCs w:val="30"/>
        </w:rPr>
        <w:t xml:space="preserve">2. Simple Mode</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Non-expert users often have sound ideas but lack the domain vocabulary to express them credibly or to discover whether their ideas are novel. The gap between raw thinking ability and professional language creates a barrier to innovation, hiring, and adoption.</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I developed defense concepts that were physically sound but did not know the engineering terminology to validate them, find prior art, or present them to qualified professionals. The ideas were right. The words were wrong. This cost me months of work that could have been avoided.</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translation layer that accepts plain language input, converts it to expert-level vocabulary in the relevant domain, and presents both versions side by side. The system then compares the translated version against established frameworks and literature to show the user where their idea sits relative to existing knowledge. This bridges the gap between raw capability and domain credibility, and has secondary applications in hiring, where candidates with the right ideas but the wrong vocabulary are currently filtered out.</w:t>
      </w:r>
    </w:p>
    <w:p>
      <w:pPr>
        <w:pStyle w:val="Heading1"/>
        <w:spacing w:after="160" w:before="300"/>
      </w:pPr>
      <w:r>
        <w:rPr>
          <w:rFonts w:ascii="Arial" w:cs="Arial" w:eastAsia="Arial" w:hAnsi="Arial"/>
          <w:b/>
          <w:bCs/>
          <w:color w:val="1A1A2E"/>
          <w:sz w:val="30"/>
          <w:szCs w:val="30"/>
        </w:rPr>
        <w:t xml:space="preserve">3. Claude Verify</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generates code that executes without errors but produces incorrect results. Traditional error handling catches crashes. Nothing catches code that runs successfully but does the wrong thing. Non-technical users have no way to detect this.</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During a major project rebuild, Claude generated a data pipeline script that ran cleanly on every execution. It produced no errors and returned success confirmations. It was also silently overwriting the entire database on every run instead of appending new records. I only discovered this by manually inspecting the data. A less persistent user would have lost everything.</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separate Claude instance, Claude Verify, that operates alongside the primary code-writing instance. Before execution, Verify defines expected outcomes based on the user's stated intent. After execution, it snapshots actual results and compares them against expectations. If the database had 500 records before and 47 after, that is a failed run regardless of what the terminal reported. Success criteria are derived from the user's plain language description through Simple Mode, not from technical test specifications.</w:t>
      </w:r>
    </w:p>
    <w:p>
      <w:r>
        <w:br w:type="page"/>
      </w:r>
    </w:p>
    <w:p>
      <w:pPr>
        <w:pStyle w:val="Heading1"/>
        <w:spacing w:after="160" w:before="300"/>
      </w:pPr>
      <w:r>
        <w:rPr>
          <w:rFonts w:ascii="Arial" w:cs="Arial" w:eastAsia="Arial" w:hAnsi="Arial"/>
          <w:b/>
          <w:bCs/>
          <w:color w:val="1A1A2E"/>
          <w:sz w:val="30"/>
          <w:szCs w:val="30"/>
        </w:rPr>
        <w:t xml:space="preserve">4. Claude Audit</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AI-powered vulnerability scanning creates a dual-use risk: the same tool that finds security holes can teach users how to exploit them. Separately, thousands of projects built with Claude Code contain exposed API keys and credentials that users do not know are visible.</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In my early projects, Claude placed sensitive keys directly in source files. I pushed to public repositories without realizing the exposure. This is happening at massive scale across Claude's user base right now.</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An asymmetric security tool that scans projects, automatically patches vulnerabilities, and explains what the fix does without explaining how the exploit works. Remediation is public. Exploit details are private. Verified security researchers receive deeper access through the trust tier system. Every vulnerability pattern discovered is logged and fed back to Anthropic's safety team, enabling upstream fixes to the model itself so Claude Code stops generating those patterns. The safety team uses advanced models to retroactively scan previously audited projects for newly discovered patterns and contacts affected project owners through proper human-led responsible disclosure channels.</w:t>
      </w:r>
    </w:p>
    <w:p>
      <w:pPr>
        <w:pStyle w:val="Heading1"/>
        <w:spacing w:after="160" w:before="300"/>
      </w:pPr>
      <w:r>
        <w:rPr>
          <w:rFonts w:ascii="Arial" w:cs="Arial" w:eastAsia="Arial" w:hAnsi="Arial"/>
          <w:b/>
          <w:bCs/>
          <w:color w:val="1A1A2E"/>
          <w:sz w:val="30"/>
          <w:szCs w:val="30"/>
        </w:rPr>
        <w:t xml:space="preserve">5. Trust Architecture</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Keyword-based safety filtering is simultaneously too strict and too loose. It blocks legitimate users on benign tasks when a word triggers a filter, while sophisticated bad actors route around restrictions through prompt engineering. The system punishes naivety and rewards sophistication.</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Claude refused to help me with harmless tasks because of keyword triggers. In the same period, Claude allowed me to develop detailed munitions concepts across multiple sessions before I realized the ITAR implications myself. I self-corrected. Not every user will.</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Replace keyword filtering with a unified trust-based system consisting of five components. First, reputation-based access tiers where new users start at baseline and earn expanded capabilities through demonstrated good use patterns, tied to verified identity so new accounts cannot reset trust. Second, a constitution-only safety instance that monitors conversation trajectories, is completely decoupled from all user customization, memory, and preferences, and cannot be influenced by anything the user controls. Third, proportional consequences where activity outside Anthropic's vision results in reduced access, actively harmful intent results in permanent bans, and criminal activity such as child exploitation triggers law enforcement referral. Fourth, an appeals process where Claude must justify its decisions to a human oversight board before the user is contacted, with the full justification visible only to the board and a general category explanation provided to the user. Fifth, a cross-platform shared registry of permanently banned users, containing status and violation category only, provided to other AI service providers and law enforcement as applicable.</w:t>
      </w:r>
    </w:p>
    <w:p>
      <w:pPr>
        <w:pStyle w:val="Heading1"/>
        <w:spacing w:after="160" w:before="300"/>
      </w:pPr>
      <w:r>
        <w:rPr>
          <w:rFonts w:ascii="Arial" w:cs="Arial" w:eastAsia="Arial" w:hAnsi="Arial"/>
          <w:b/>
          <w:bCs/>
          <w:color w:val="1A1A2E"/>
          <w:sz w:val="30"/>
          <w:szCs w:val="30"/>
        </w:rPr>
        <w:t xml:space="preserve">6. Compliance Workspace</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stores conversations by default. For users working with ITAR-controlled, EAR-regulated, classified-adjacent, or legally privileged content, that storage creates compliance liabilities the user may not even realize exist until after the fact. The content may be fine to discuss. Storing it on a third-party server is the problem.</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I developed defense concepts through Claude conversations and later realized the conversation logs themselves could constitute controlled technical data on Anthropic's servers. I had to file formal data deletion requests with multiple AI providers and produce a corrective action package entirely on my own. The system never warned me.</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trust-gated compliance environment for sensitive work. Access requires earning the appropriate trust tier. Before the session begins, Claude conducts a guided compliance education conversation, confirming the user understands ITAR, EAR, or other applicable regulations and their personal legal obligations. The workspace operates with local-only storage, baseline encryption meeting compliance standards, and restricted artifact extraction until the local environment is verified as compliant. Infrastructure is isolated on dedicated servers with guaranteed jurisdictional control. Claude walks the user through environment setup using the same guided flow methodology proposed for general onboarding. This protects both the user and Anthropic.</w:t>
      </w:r>
    </w:p>
    <w:p>
      <w:pPr>
        <w:pBdr>
          <w:bottom w:val="single" w:color="1A1A2E" w:sz="4" w:space="1"/>
        </w:pBdr>
        <w:spacing w:after="200" w:before="200"/>
      </w:pPr>
    </w:p>
    <w:p>
      <w:pPr>
        <w:spacing w:after="80" w:before="80" w:line="276"/>
      </w:pPr>
      <w:r>
        <w:rPr>
          <w:rFonts w:ascii="Arial" w:cs="Arial" w:eastAsia="Arial" w:hAnsi="Arial"/>
          <w:sz w:val="21"/>
          <w:szCs w:val="21"/>
        </w:rPr>
        <w:t xml:space="preserve">All materials in this package are provided under a CC0 public domain dedication for Anthropic's unrestricted use. The accompanying full technical reference contains complete detail on all proposals including supporting sub-systems. A letter from Claude providing an independent assessment of the author is also included.</w:t>
      </w:r>
    </w:p>
    <w:p>
      <w:pPr>
        <w:spacing w:before="300"/>
        <w:jc w:val="center"/>
      </w:pPr>
      <w:r>
        <w:rPr>
          <w:rFonts w:ascii="Arial" w:cs="Arial" w:eastAsia="Arial" w:hAnsi="Arial"/>
          <w:color w:val="888888"/>
          <w:sz w:val="20"/>
          <w:szCs w:val="20"/>
        </w:rPr>
        <w:t xml:space="preserve">Charles Dowd | charlie@opensourceforall.com | opensourceforall.com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D2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2026-04-10T05:29:01.756Z</dcterms:created>
  <dcterms:modified xsi:type="dcterms:W3CDTF">2026-04-10T05:29:01.757Z</dcterms:modified>
</cp:coreProperties>
</file>

<file path=docProps/custom.xml><?xml version="1.0" encoding="utf-8"?>
<Properties xmlns="http://schemas.openxmlformats.org/officeDocument/2006/custom-properties" xmlns:vt="http://schemas.openxmlformats.org/officeDocument/2006/docPropsVTypes"/>
</file>