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CNS2026_Schwing_NotAllSpines_public_v16_6min.pptx, 9 slides. Script 657 words: about 5:07 at 140 words a minute with 3 s per slide change, so 53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Benzel and Panjabi, with the gold tiers</w:t>
            </w:r>
          </w:p>
        </w:tc>
        <w:tc>
          <w:tcPr>
            <w:tcW w:type="dxa" w:w="792"/>
          </w:tcPr>
          <w:p>
            <w:pPr>
              <w:spacing w:after="0" w:line="240" w:lineRule="auto"/>
            </w:pPr>
            <w:r>
              <w:rPr>
                <w:rFonts w:ascii="Arial" w:hAnsi="Arial" w:eastAsia="Arial"/>
                <w:b w:val="0"/>
                <w:sz w:val="18"/>
              </w:rPr>
              <w:t>42</w:t>
              <w:br/>
              <w:t>(3:16)</w:t>
            </w:r>
          </w:p>
        </w:tc>
        <w:tc>
          <w:tcPr>
            <w:tcW w:type="dxa" w:w="7848"/>
          </w:tcPr>
          <w:p>
            <w:pPr>
              <w:spacing w:after="0" w:line="240" w:lineRule="auto"/>
            </w:pPr>
            <w:r>
              <w:rPr>
                <w:rFonts w:ascii="Arial" w:hAnsi="Arial" w:eastAsia="Arial"/>
                <w:b w:val="0"/>
                <w:sz w:val="18"/>
              </w:rPr>
              <w:t>Same two plots. Black is Benzel. Red is Panjabi's twelve cadavers; in the neck Benzel's canal figure is Panjabi's, number for number. Blue is 2,290 CT scans that show the whole spine, one scan a person, one standard deviation shaded. From the upper thorax down, the canal's width sits within 2 millimeters of Panjabi at every level, and the body's depth within 3. The textbook drew the average and no spread. And it has no place for a thirteenth thoracic or a sixth lumbar vertebra: here they are, 4 and 61 spines.</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(3:43)</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(4:20)</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(4:49)</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(5:07)</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and the seventh tick of Fig. 1.1 labelled 1 (L1), under your gold tier lines, so the same Thieme permission covers it. If asked about the gaps: the neck's widths are not drawn. In the neck the measuring code finds the foramen transversarium closed in under one vertebra in ten, so it cuts the body at the canal's walls and its width becomes the canal's plus two millimetres; and it finds both pedicles in about one in a hundred, so the canal's width becomes the hole's width through its middle. That is our code, not the labels: every label source and every slice thickness gives the same numbers. Where the pedicles are found the width is the greatest distance between them (Eisenstein 1977, Panjabi's definition), 0.6 mm from Panjabi on average. The canal's depth reads 1 to 5 mm under Panjabi, most in the neck; in the lumbar spine it matches the six CT series of the literature pool (15 to 17 mm), and Panjabi's cadavers read up to 4 mm deeper. The T1 and L5 body widths take in the transverse processes' roots. T13 rests on 4 spines and is shown for its place, not its number.</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 5: Benzel Figs 1.1 and 1.9 redrawn, his lines digitised (Thieme permission as slide 4), with your gold tier 3 and 4 measurements.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