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84EB" w14:textId="3166AD08" w:rsidR="00171328" w:rsidRDefault="00171328">
      <w:r>
        <w:t>Outline for MANS Talk:</w:t>
      </w:r>
    </w:p>
    <w:p w14:paraId="40B0C2FC" w14:textId="6FCCB0AF" w:rsidR="00171328" w:rsidRDefault="00171328">
      <w:r>
        <w:t xml:space="preserve">Assumptions: People know what Myelopathy, Radiculopathy, MEP, SEP, and </w:t>
      </w:r>
      <w:proofErr w:type="spellStart"/>
      <w:r>
        <w:t>mJOA</w:t>
      </w:r>
      <w:proofErr w:type="spellEnd"/>
      <w:r>
        <w:t xml:space="preserve"> scores are.</w:t>
      </w:r>
    </w:p>
    <w:p w14:paraId="7D2B0FA1" w14:textId="1DEBF0C5" w:rsidR="00171328" w:rsidRDefault="00171328">
      <w:r>
        <w:t>Goals:</w:t>
      </w:r>
    </w:p>
    <w:p w14:paraId="4E67250E" w14:textId="0C695507" w:rsidR="00171328" w:rsidRDefault="00171328" w:rsidP="00171328">
      <w:pPr>
        <w:pStyle w:val="ListParagraph"/>
        <w:numPr>
          <w:ilvl w:val="0"/>
          <w:numId w:val="1"/>
        </w:numPr>
      </w:pPr>
      <w:r>
        <w:t>Communicate pre-operative intervention counseling: what needs emergent operation, what can be elective, and what can be monitored (Timelines, Secs 1, 3, &amp; 4)</w:t>
      </w:r>
    </w:p>
    <w:p w14:paraId="783B1D69" w14:textId="6BD0B8EE" w:rsidR="00C40CBD" w:rsidRDefault="00C40CBD" w:rsidP="00171328">
      <w:pPr>
        <w:pStyle w:val="ListParagraph"/>
        <w:numPr>
          <w:ilvl w:val="0"/>
          <w:numId w:val="1"/>
        </w:numPr>
      </w:pPr>
      <w:r>
        <w:t>Teach how to recognize signs of cord compression on MRI, what sequences to order, and how to verify it is real cord compression</w:t>
      </w:r>
      <w:r w:rsidR="00AA171B">
        <w:t xml:space="preserve"> (Part 1 </w:t>
      </w:r>
    </w:p>
    <w:p w14:paraId="04532E91" w14:textId="1592AA3E" w:rsidR="00171328" w:rsidRDefault="00171328" w:rsidP="00171328">
      <w:pPr>
        <w:pStyle w:val="ListParagraph"/>
        <w:numPr>
          <w:ilvl w:val="0"/>
          <w:numId w:val="1"/>
        </w:numPr>
      </w:pPr>
      <w:r>
        <w:t>Correlate these surgical decisions with the radiological findings</w:t>
      </w:r>
    </w:p>
    <w:p w14:paraId="477A2990" w14:textId="1918858B" w:rsidR="00171328" w:rsidRDefault="00171328" w:rsidP="00FA1BB9">
      <w:pPr>
        <w:pStyle w:val="ListParagraph"/>
        <w:numPr>
          <w:ilvl w:val="0"/>
          <w:numId w:val="1"/>
        </w:numPr>
      </w:pPr>
      <w:r>
        <w:t xml:space="preserve">Communicate post-operative recovery expectations: what to say at each </w:t>
      </w:r>
      <w:proofErr w:type="gramStart"/>
      <w:r>
        <w:t>follow up</w:t>
      </w:r>
      <w:proofErr w:type="gramEnd"/>
      <w:r>
        <w:t xml:space="preserve"> visit </w:t>
      </w:r>
      <w:r>
        <w:t xml:space="preserve">(Timelines, Secs </w:t>
      </w:r>
      <w:r>
        <w:t>2</w:t>
      </w:r>
      <w:r>
        <w:t>)</w:t>
      </w:r>
    </w:p>
    <w:p w14:paraId="6FA0E3CF" w14:textId="4C2F067B" w:rsidR="00B72053" w:rsidRDefault="00E2122E" w:rsidP="00B72053">
      <w:r>
        <w:t>Teaching Points:</w:t>
      </w:r>
    </w:p>
    <w:p w14:paraId="1DAFD709" w14:textId="20F6E4FA" w:rsidR="00E2122E" w:rsidRDefault="00E2122E" w:rsidP="00E2122E">
      <w:pPr>
        <w:pStyle w:val="ListParagraph"/>
        <w:numPr>
          <w:ilvl w:val="0"/>
          <w:numId w:val="2"/>
        </w:numPr>
      </w:pPr>
      <w:r>
        <w:t>Prompt the patient for symptoms of myelopathy in patients with concerning scans</w:t>
      </w:r>
    </w:p>
    <w:p w14:paraId="3660B140" w14:textId="606A233C" w:rsidR="00E2122E" w:rsidRDefault="00E2122E" w:rsidP="00E2122E">
      <w:pPr>
        <w:pStyle w:val="ListParagraph"/>
        <w:numPr>
          <w:ilvl w:val="0"/>
          <w:numId w:val="2"/>
        </w:numPr>
      </w:pPr>
      <w:r>
        <w:t xml:space="preserve">Cervical cord compression is the most likely cause of myelopathy </w:t>
      </w:r>
      <w:r w:rsidRPr="00E2122E">
        <w:rPr>
          <w:b/>
          <w:bCs/>
        </w:rPr>
        <w:t>VERIFY</w:t>
      </w:r>
    </w:p>
    <w:p w14:paraId="2754E7EE" w14:textId="77777777" w:rsidR="00E2122E" w:rsidRDefault="00E2122E" w:rsidP="00E2122E">
      <w:pPr>
        <w:pStyle w:val="ListParagraph"/>
        <w:numPr>
          <w:ilvl w:val="0"/>
          <w:numId w:val="2"/>
        </w:numPr>
      </w:pPr>
    </w:p>
    <w:sectPr w:rsidR="00E21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F86"/>
    <w:multiLevelType w:val="hybridMultilevel"/>
    <w:tmpl w:val="64FEE6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71C72"/>
    <w:multiLevelType w:val="hybridMultilevel"/>
    <w:tmpl w:val="D85A8C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998927">
    <w:abstractNumId w:val="1"/>
  </w:num>
  <w:num w:numId="2" w16cid:durableId="1566794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328"/>
    <w:rsid w:val="00171328"/>
    <w:rsid w:val="00271AA8"/>
    <w:rsid w:val="00A76850"/>
    <w:rsid w:val="00AA171B"/>
    <w:rsid w:val="00B72053"/>
    <w:rsid w:val="00C40CBD"/>
    <w:rsid w:val="00E2122E"/>
    <w:rsid w:val="00FA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AA2DA"/>
  <w15:chartTrackingRefBased/>
  <w15:docId w15:val="{9259557C-FCC3-4306-81B5-EBA0F46A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Schwing</dc:creator>
  <cp:keywords/>
  <dc:description/>
  <cp:lastModifiedBy>Gregory Schwing</cp:lastModifiedBy>
  <cp:revision>3</cp:revision>
  <dcterms:created xsi:type="dcterms:W3CDTF">2026-08-13T22:27:00Z</dcterms:created>
  <dcterms:modified xsi:type="dcterms:W3CDTF">2026-08-14T00:05:00Z</dcterms:modified>
</cp:coreProperties>
</file>