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E7490"/>
          <w:sz w:val="44"/>
        </w:rPr>
        <w:t>SentinelTrap: Multi-Layer Adaptive Honeypot &amp; Deception Security Platform</w:t>
      </w:r>
    </w:p>
    <w:p>
      <w:pPr>
        <w:spacing w:after="360"/>
      </w:pPr>
      <w:r>
        <w:rPr>
          <w:rFonts w:ascii="Calibri" w:hAnsi="Calibri"/>
          <w:i/>
          <w:color w:val="64748B"/>
          <w:sz w:val="22"/>
        </w:rPr>
        <w:t>Project Technical Overview • Abstract, Key Contributions, Challenges, Software Architecture (Why, How, When)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E7490"/>
          </w:tcPr>
          <w:p>
            <w:pPr>
              <w:spacing w:before="20" w:after="20"/>
            </w:pPr>
            <w:r>
              <w:rPr>
                <w:sz w:val="4"/>
              </w:rPr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Calibri" w:hAnsi="Calibri"/>
          <w:b/>
          <w:color w:val="0E7490"/>
          <w:sz w:val="28"/>
        </w:rPr>
        <w:t>1. Abstract</w:t>
      </w:r>
    </w:p>
    <w:p>
      <w:pPr>
        <w:spacing w:line="276" w:lineRule="auto" w:after="200"/>
        <w:jc w:val="both"/>
      </w:pPr>
      <w:r>
        <w:t>Modern enterprise networks face relentless, automated cyber reconnaissance and zero-day intrusion attempts that routinely bypass traditional perimeter defenses like static firewalls and signature-based IDSs. SentinelTrap is an active deception and threat intelligence framework that transitions defense from passive filtering to proactive engagement. The software deploys a multi-protocol decoy network across SSH, Telnet, HTTP, FTP, MySQL, Redis, and SMTP, funneling attackers into a secure, virtualized containment sandbox. SentinelTrap integrates an Adaptive Deception Engine that dynamically generates context-aware honeytokens, decoy database credentials, and fake network topologies in direct response to adversarial keystrokes. Recorded adversarial sessions are mapped to the MITRE ATT&amp;CK framework, enriched with real-time IP geolocation and ASN metadata, and streamed via WebSockets to a Next.js Security Operations Center (SOC) dashboard. With automated AutoShun firewall rule generation and forensic PDF reporting, SentinelTrap delivers an end-to-end software defense pipeline that traps adversaries, drains their reconnaissance resources, and converts live attacks into actionable threat intelligence.</w:t>
      </w:r>
    </w:p>
    <w:p>
      <w:pPr>
        <w:spacing w:before="320" w:after="120"/>
      </w:pPr>
      <w:r>
        <w:rPr>
          <w:rFonts w:ascii="Calibri" w:hAnsi="Calibri"/>
          <w:b/>
          <w:color w:val="0E7490"/>
          <w:sz w:val="28"/>
        </w:rPr>
        <w:t>2. Key Contributions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Multi-Protocol Decoy Surface with Zero-Leak Containment: </w:t>
      </w:r>
      <w:r>
        <w:t>Emulates 9 realistic network services (SSH, Web, Telnet, FTP, MySQL, Redis, SMTP, DNS, RDP) inside an in-memory Virtual File System (VFS), allowing realistic adversary engagement without exposing real host resources.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Behavioral Adaptive Deception Engine: </w:t>
      </w:r>
      <w:r>
        <w:t>Rather than serving static decoy responses, the engine parses adversarial CLI intent in real time, injecting dynamic honey-credentials, fake cluster routing tables, and deceptive error messages to prolong attacker dwell time.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Deterministic MITRE ATT&amp;CK Mapping: </w:t>
      </w:r>
      <w:r>
        <w:t>Parses raw attacker command strings and payload signatures directly into MITRE Tactics &amp; Techniques (e.g., T1003 Credential Dumping, T1046 Network Scanning, T1059 Command-Line Interface) with 100% deterministic rule matching and zero AI hallucinations.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Real-Time SOC Visualization &amp; 3D Threat Mapping: </w:t>
      </w:r>
      <w:r>
        <w:t>Integrates a WebGL/Canvas 3D threat globe visualizing live geospatial ingress vectors alongside instant terminal session replay, live event streaming, and automated forensic PDF/STIX/CEF report generation.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Automated Incident Mitigation (AutoShun): </w:t>
      </w:r>
      <w:r>
        <w:t>Generates synthesized host-level firewall rules (iptables / ufw) dynamically based on attacker risk severity scores to isolate offending nodes immediately.</w:t>
      </w:r>
    </w:p>
    <w:p>
      <w:pPr>
        <w:spacing w:before="320" w:after="120"/>
      </w:pPr>
      <w:r>
        <w:rPr>
          <w:rFonts w:ascii="Calibri" w:hAnsi="Calibri"/>
          <w:b/>
          <w:color w:val="0E7490"/>
          <w:sz w:val="28"/>
        </w:rPr>
        <w:t>3. Key Challenges &amp; Technical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E749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Challenge Area</w:t>
            </w:r>
          </w:p>
        </w:tc>
        <w:tc>
          <w:tcPr>
            <w:tcW w:type="dxa" w:w="3312"/>
            <w:shd w:fill="0E749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Problem Description</w:t>
            </w:r>
          </w:p>
        </w:tc>
        <w:tc>
          <w:tcPr>
            <w:tcW w:type="dxa" w:w="3744"/>
            <w:shd w:fill="0E749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SentinelTrap Software Solution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  <w:sz w:val="19"/>
              </w:rPr>
              <w:t>Sandbox Breakout &amp; Host Escape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Attackers attempting privilege escalation (sudo, rm -rf /, /bin/bash escapes) could compromise the host operating system.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Built a custom in-memory Virtual File System (VFS) in Python. All filesystem interactions and file modifications occur in isolated RAM state—zero interaction with the host OS.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  <w:sz w:val="19"/>
              </w:rPr>
              <w:t>Deception Fingerprinting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Sophisticated attackers can quickly identify static honeypots by checking command quirks or static repetitive responses.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Developed the Adaptive Deception Engine, which generates dynamic responses (simulated MySQL handshakes, fake /etc/passwd accounts with canary tokens) tailored to the adversary's specific commands.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  <w:sz w:val="19"/>
              </w:rPr>
              <w:t>High-Volume Telemetry &amp; Zero Latency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Handling concurrent multi-protocol connection floods while maintaining real-time UI dashboard responsiveness.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Implemented an asynchronous FastAPI + Uvicorn backend with WebSocket broadcasting and connection pooling, decoupling packet reception from dashboard rendering.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  <w:sz w:val="19"/>
              </w:rPr>
              <w:t>Cloud Deployment &amp; Cold States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Free-tier cloud hosts (Render/Vercel) sleep on inactivity and lack persistent WebSockets across multi-service setups.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Decoupled architecture: Next.js frontend hosted on Vercel with smart reconnecting state &amp; waking animations, and the Python ASGI core hosted on Render with persistent WebSockets.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0E7490"/>
          <w:sz w:val="28"/>
        </w:rPr>
        <w:t>4. System Rationale: Why, How, and When</w:t>
      </w:r>
    </w:p>
    <w:p>
      <w:pPr>
        <w:spacing w:before="80" w:after="120" w:line="276" w:lineRule="auto"/>
        <w:jc w:val="both"/>
      </w:pPr>
      <w:r>
        <w:rPr>
          <w:b/>
          <w:color w:val="0F172A"/>
        </w:rPr>
        <w:t>WHY (Problem &amp; Strategic Rationale):</w:t>
        <w:br/>
      </w:r>
      <w:r>
        <w:t>Traditional firewalls and intrusion detection systems (IDS) are fundamentally reactive: firewalls either drop traffic (providing zero intelligence on adversary intent) or rely on static signatures that fail against novel zero-day exploits. SentinelTrap creates an asymmetric defense advantage: any interaction with a decoy node is by definition 100% unauthorized. This yields zero false positives, drains attacker time, and safely exposes adversarial tools and reconnaissance techniques.</w:t>
      </w:r>
    </w:p>
    <w:p>
      <w:pPr>
        <w:spacing w:before="80" w:after="120" w:line="276" w:lineRule="auto"/>
        <w:jc w:val="both"/>
      </w:pPr>
      <w:r>
        <w:rPr>
          <w:b/>
          <w:color w:val="0F172A"/>
        </w:rPr>
        <w:t>HOW (Technical Software Mechanism):</w:t>
        <w:br/>
      </w:r>
      <w:r>
        <w:t>The framework operates as a multi-tier software pipeline: (1) Lure &amp; Intercept: Modular listener daemons bind to standard service ports (SSH, Telnet, HTTP, FTP, MySQL, Redis, SMTP). (2) Contain: Attackers are granted interactive access to a sandboxed virtual shell running in memory. (3) Deceive: The Adaptive Deception Engine injects contextual Canary honeytokens and fake database credentials to track exfiltration attempts. (4) Analyze &amp; Mitigate: The FastAPI backend correlates sessions, computes a 0–100 Attacker Risk Score, maps MITRE ATT&amp;CK techniques, broadcasts live telemetry via WebSockets, and generates immediate iptables/ufw mitigation rules.</w:t>
      </w:r>
    </w:p>
    <w:p>
      <w:pPr>
        <w:spacing w:before="80" w:after="120" w:line="276" w:lineRule="auto"/>
        <w:jc w:val="both"/>
      </w:pPr>
      <w:r>
        <w:rPr>
          <w:b/>
          <w:color w:val="0F172A"/>
        </w:rPr>
        <w:t>WHEN (Deployment Context &amp; Operational Triggers):</w:t>
        <w:br/>
      </w:r>
      <w:r>
        <w:t>SentinelTrap is deployed across three operational contexts: (1) Network Perimeter &amp; DMZ: Placed alongside edge routers and public cloud IPs to trap external Internet botnets (Mirai, automated SSH brute-forcers, web vulnerability scanners). (2) Internal Subnets (Lateral Movement Traps): Embedded inside corporate LANs and cloud VPCs to instantly alert on malicious insiders or attackers pivoting across internal assets. (3) Incident Response &amp; Threat Hunting: Activated whenever security teams need to isolate and analyze live adversary payloads in an air-gapped forensic decoy environment.</w:t>
      </w:r>
    </w:p>
    <w:p>
      <w:pPr>
        <w:spacing w:before="320" w:after="120"/>
      </w:pPr>
      <w:r>
        <w:rPr>
          <w:rFonts w:ascii="Calibri" w:hAnsi="Calibri"/>
          <w:b/>
          <w:color w:val="0E7490"/>
          <w:sz w:val="28"/>
        </w:rPr>
        <w:t>5. Software Specifications &amp; Technology Stack</w:t>
      </w:r>
    </w:p>
    <w:p>
      <w:pPr>
        <w:pStyle w:val="ListBullet"/>
        <w:spacing w:after="60"/>
      </w:pPr>
      <w:r>
        <w:rPr>
          <w:b/>
          <w:color w:val="0F172A"/>
        </w:rPr>
        <w:t xml:space="preserve">Backend &amp; Telemetry Core: </w:t>
      </w:r>
      <w:r>
        <w:t>Python 3.10+, FastAPI (ASGI), Uvicorn, SQLite / SQLAlchemy ORM</w:t>
      </w:r>
    </w:p>
    <w:p>
      <w:pPr>
        <w:pStyle w:val="ListBullet"/>
        <w:spacing w:after="60"/>
      </w:pPr>
      <w:r>
        <w:rPr>
          <w:b/>
          <w:color w:val="0F172A"/>
        </w:rPr>
        <w:t xml:space="preserve">Decoy Daemons &amp; Sandbox: </w:t>
      </w:r>
      <w:r>
        <w:t>Paramiko (Virtual SSH Server), Custom Asynchronous Socket Handlers (Telnet, FTP, SMTP, MySQL, Redis, DNS)</w:t>
      </w:r>
    </w:p>
    <w:p>
      <w:pPr>
        <w:pStyle w:val="ListBullet"/>
        <w:spacing w:after="60"/>
      </w:pPr>
      <w:r>
        <w:rPr>
          <w:b/>
          <w:color w:val="0F172A"/>
        </w:rPr>
        <w:t xml:space="preserve">Active Deception Engine: </w:t>
      </w:r>
      <w:r>
        <w:t>Contextual Rule-Based Honeytoken Generator, In-Memory Virtual File System (VFS)</w:t>
      </w:r>
    </w:p>
    <w:p>
      <w:pPr>
        <w:pStyle w:val="ListBullet"/>
        <w:spacing w:after="60"/>
      </w:pPr>
      <w:r>
        <w:rPr>
          <w:b/>
          <w:color w:val="0F172A"/>
        </w:rPr>
        <w:t xml:space="preserve">Frontend &amp; SOC Dashboard: </w:t>
      </w:r>
      <w:r>
        <w:t>Next.js 15 (React 19, TypeScript, App Router), Tailwind CSS, Lucide Icons, Recharts Analytics</w:t>
      </w:r>
    </w:p>
    <w:p>
      <w:pPr>
        <w:pStyle w:val="ListBullet"/>
        <w:spacing w:after="60"/>
      </w:pPr>
      <w:r>
        <w:rPr>
          <w:b/>
          <w:color w:val="0F172A"/>
        </w:rPr>
        <w:t xml:space="preserve">3D Threat Visualization: </w:t>
      </w:r>
      <w:r>
        <w:t>Cobe (WebGL Dot Sphere) + 60 FPS HTML5 Canvas Ray-Traced Trajectory Engine</w:t>
      </w:r>
    </w:p>
    <w:p>
      <w:pPr>
        <w:pStyle w:val="ListBullet"/>
        <w:spacing w:after="60"/>
      </w:pPr>
      <w:r>
        <w:rPr>
          <w:b/>
          <w:color w:val="0F172A"/>
        </w:rPr>
        <w:t xml:space="preserve">Forensics &amp; Interoperability: </w:t>
      </w:r>
      <w:r>
        <w:t>ReportLab (Automated PDF Incident Reports), STIX 2.1 JSON Exporter, CEF (Common Event Format) Exporter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