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 (75.7)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(88.7)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(34.3)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(51.3)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(11.3)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 (8.6, 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 (5.6, 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0.623 (0.501, 0.775)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2026-09-20T20:48:31Z</dcterms:modified>
  <cp:category/>
</cp:coreProperties>
</file>