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19.20 (18.05, 20.34)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16.09 (14.73, 17.45)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3.10 (1.33, 4.88)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2026-09-20T20:48:36Z</dcterms:modified>
  <cp:category/>
</cp:coreProperties>
</file>