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Serious = ADAE.AESER='Y' (sub-criteria: death, hospitalisation, life-threatening, disability, congenital anomaly, other medically important).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SAE PTs included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2026-05-16T22:47:52Z</dcterms:modified>
  <cp:category/>
</cp:coreProperties>
</file>