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Grade ≥ 3 Treatment-Emergent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all PTs with at least one Grade ≥ 3 TEAE in either arm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(ADAE.AETOXGRN ≥ 3 = Grade 3 / 4 / 5).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AETOXGRN &gt;= 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2026-05-16T22:39:48Z</dcterms:modified>
  <cp:category/>
</cp:coreProperties>
</file>