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Serious = ADAE.AESER='Y' (sub-criteria: death, hospitalisation, life-threatening, disability, congenital anomaly, other medically important).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SAE PTs included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2026-05-16T22:39:48Z</dcterms:modified>
  <cp:category/>
</cp:coreProperties>
</file>