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Adverse Events of Special Interest (AESI)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AESI = pre-specified events of regulatory interest for PD-1 inhibitor class.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Categories captured by pattern match on AEDECOD against: PNEUMONITIS, COLITIS, HEPATITIS, THYROIDITIS, ADRENAL INSUFFICIENCY, TYPE 1 DIABETES, NEPHRITIS, DERMATITIS, MYOCARDITIS, HYPOPHYSITIS.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DATA-LIMITATION NOTE: SAP §4.6 deferred the formal AESI MedDRA PT list pending Protocol §7.4 finalisation; the regex stand-in here is therefore an approximation. Real implementations should use a sponsor-defined AESI codelist.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AEDECOD matches AESI regex.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2026-05-16T22:39:49Z</dcterms:modified>
  <cp:category/>
</cp:coreProperties>
</file>