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Kaplan-Meier Survival Probabilities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6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87.9% (82.9, 91.6)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80.3% (74.5, 85.0)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75.3% (69.0, 80.4)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60.0% (53.3, 66.1)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18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61.1% (54.3, 67.3)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36.5% (30.1, 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24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42.2% (35.1, 49.2)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19.9% (14.4, 26.0)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30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28.5% (21.2, 36.2)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15.3% (9.7, 21.9)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Survival probabilities estimated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by Greenwood SE on the log-log transformation.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Supplements T-EFF-01 (primary OS analysis).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2026-05-16T22:39:46Z</dcterms:modified>
  <cp:category/>
</cp:coreProperties>
</file>