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 (89.8)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191 (85.3)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 (44.6)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81 (36.2)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(34.4)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2026-07-19T12:52:36Z</dcterms:modified>
  <cp:category/>
</cp:coreProperties>
</file>