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251 SAE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Sequence Number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Reported Term for the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Dictionary-Derived 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Primary System Organ Class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Standard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Start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End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Start Relative Day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Outcome of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Action Taken with Study Treatment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Treatment Emergent Analysis Flag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Immune-Related Adverse Event Flag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Maculopapular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Itching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immune-mediated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Immune-mediated pneumonitis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enterocolitis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itching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records with AESER='Y' from ADAE.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Sorted by Site, Subject, AE sequence.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2026-07-19T18:11:45Z</dcterms:modified>
  <cp:category/>
</cp:coreProperties>
</file>