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 (89.8)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191 (85.3)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(44.6)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(36.2)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2026-07-19T18:11:30Z</dcterms:modified>
  <cp:category/>
</cp:coreProperties>
</file>