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(17.4,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(12.0, 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(0.382, 0.664)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2026-07-19T18:11:27Z</dcterms:modified>
  <cp:category/>
</cp:coreProperties>
</file>