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 (PPROTFL = 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PPROTFL = N (ADSL).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Subcategories beyond 'randomised but never dosed' are not populated in this synthetic dataset — the simulator does not generate SDTM.DS records with DSCAT='PROTOCOL DEVIATION'. In a real study these counts would come from a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 (most serious deviation reported).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 (PPROTFL, SAFFL flags)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2026-05-16T22:29:44Z</dcterms:modified>
  <cp:category/>
</cp:coreProperties>
</file>