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86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(15.1)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(32.6, 45.9)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(10.6, 20.6)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24.0 (15.9, 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2026-05-16T22:29:45Z</dcterms:modified>
  <cp:category/>
</cp:coreProperties>
</file>