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Grade ≥ 3 Treatment-Emergent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all PTs with at least one Grade ≥ 3 TEAE in either arm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(ADAE.AETOXGRN ≥ 3 = Grade 3 / 4 / 5).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AETOXGRN &gt;= 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2026-05-17T08:12:47Z</dcterms:modified>
  <cp:category/>
</cp:coreProperties>
</file>