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VISIT WINDOW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PROCEDURAL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LAB / VITALS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 MAJOR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VIOLATION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2026-05-17T08:14:10Z</dcterms:modified>
  <cp:category/>
</cp:coreProperties>
</file>