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T-EFF-08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Overall Survival in Per-Protocol Population (Sensitivity)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Per-Protocol Population (N=412)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2880"/>
        <w:gridCol w:w="2880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(N=208)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(N=204)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Number of subjects (PP), N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208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Events (deaths),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127 (61.1)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160 (78.4)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Censored,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81 (38.9)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(21.6)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OS,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22.2 (19.3, 23.9)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14.7 (12.3, 15.7)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Hazard ratio (95% CI), stratified Cox PH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0.545 (0.429, 0.693)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p-value, stratified log-rank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Sensitivity analysis re-running the primary OS analysis on subjects with PPROTFL='Y' (no major protocol deviations).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Stratified Cox PH; stratification factors: histology × region.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Reference: SAP §11 (ITT vs PP sensitivity).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datasets/adam/adtte.parquet WHERE PARAMCD='OS', filtered ADSL.PPROTFL='Y'.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2026-05-17T08:12:45Z</dcterms:modified>
  <cp:category/>
</cp:coreProperties>
</file>