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 (PPROTFL = 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PPROTFL = N (ADSL).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Subcategories beyond 'randomised but never dosed' are not populated in this synthetic dataset — the simulator does not generate SDTM.DS records with DSCAT='PROTOCOL DEVIATION'. In a real study these counts would come from a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 (most serious deviation reported).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 (PPROTFL, SAFFL flags)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2026-05-16T21:44:00Z</dcterms:modified>
  <cp:category/>
</cp:coreProperties>
</file>