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Protocol Deviations — Detail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Severity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Major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Minor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(37.3)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Subcategory (major)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ASSESSMENT OUTSIDE PROTOCOL WINDOW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(29.3)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ROUTINE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LATE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DOSE MODIFICATION ERROR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REQUIRED EFFICACY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ENROLLMENT/ELIGIBILITY CRITERIA NOT MET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Detailed view of ADDV records with severity and subcategory breakdown.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only one record exists (randomised-never-dosed placebo subject) because the simulator does not generate SDTM.DV.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2026-07-19T20:13:02Z</dcterms:modified>
  <cp:category/>
</cp:coreProperties>
</file>