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 (89.3)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 (9.6, 13.9)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 (5.6, 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0.506 (0.408, 0.629)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2026-07-19T22:46:42Z</dcterms:modified>
  <cp:category/>
</cp:coreProperties>
</file>