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7.6 (0.8, 14.3)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(6.7, 23.8)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 (15.5, 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 (13.2, 31.5)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 (3.5, 23.0)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2026-07-19T22:06:27Z</dcterms:modified>
  <cp:category/>
</cp:coreProperties>
</file>