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VISIT WINDOW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PROCEDURAL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LAB / VITALS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 MAJOR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VIOLATION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2026-05-17T00:46:03Z</dcterms:modified>
  <cp:category/>
</cp:coreProperties>
</file>