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Per-Protocol Population (N=412)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(N=208)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(PP),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(61.1)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(38.9)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22.2 (19.3, 23.9)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 (12.3, 15.7)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0.545 (0.429, 0.693)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analysis re-running the primary OS analysis on subjects with PPROTFL='Y' (no major protocol deviations).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(ITT vs PP sensitivity).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PARAMCD='OS', filtered ADSL.PPROTFL='Y'.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2026-05-17T00:44:19Z</dcterms:modified>
  <cp:category/>
</cp:coreProperties>
</file>