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44 (14.7)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21 (14.0)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21 (14.0)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2026-09-20T18:31:58Z</dcterms:modified>
  <cp:category/>
</cp:coreProperties>
</file>