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112 (37.3)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(12.0)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(8.3)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2026-09-20T18:31:59Z</dcterms:modified>
  <cp:category/>
</cp:coreProperties>
</file>