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T-EFF-07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Duration of Response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Confirmed Responders (N=123)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2448"/>
        <w:gridCol w:w="2448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(N=105)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confirmed responders,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Events (PD or death),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(61.0)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(77.8)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(39.0)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(22.2)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DoR,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15.1 (13.0, 17.3)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16.3 (4.9, 18.1)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 probability at 6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85.5% (76.8, 91.2)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73.7% (44.1, 89.2)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 probability at 12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62.1% (50.8, 71.5)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59.5% (30.9, 79.5)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 probability at 18 months (95% CI)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37.4% (26.1, 48.6)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29.8% (9.4, 53.8)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DoR = time from first confirmed CR/PR to PD or death (per SAP §4.4 / §13.7).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Median DoR by KM; 95% CI by Brookmeyer-Crowley (log-log).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only (estimand E4) — no formal between-arm test per SAP §5.4.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PARAMCD='DOR'.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2026-09-20T18:31:53Z</dcterms:modified>
  <cp:category/>
</cp:coreProperties>
</file>