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(N=274)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(57.7)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(78.3)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(42.3)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20.4 (18.1, 22.9)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15.5 (13.0, 17.5)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0.573 (0.446, 0.735)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2026-09-20T18:31:53Z</dcterms:modified>
  <cp:category/>
</cp:coreProperties>
</file>