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19.20 (18.05, 20.34)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16.09 (14.73, 17.45)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3.10 (1.33, 4.88)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2026-09-20T18:31:54Z</dcterms:modified>
  <cp:category/>
</cp:coreProperties>
</file>