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  |  Data cutoff: 2025-01-31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1F3864"/>
        </w:rPr>
        <w:t xml:space="preserve">T-LB-01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4"/>
          <w:szCs w:val="24"/>
          <w:color w:val="1F3864"/>
        </w:rPr>
        <w:t xml:space="preserve">Laboratory Abnormalities — Baseline → Worst Post-Baseline Shift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Safety Population (N=450)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5472"/>
        <w:gridCol w:w="2304"/>
        <w:gridCol w:w="2304"/>
      </w:tblGrid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 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Torivumab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(N=300)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Placebo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(N=150)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Albumin (n with baseline + post-baseline)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300 (100.0)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150 (100.0)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NORMAL → worst NORMAL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(11.3)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NORMAL → worst 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 (73.0)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113 (75.3)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NORMAL → worst HIGH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(2.3)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LOW → worst NORMAL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LOW → worst 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(12.7)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(10.0)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LOW → worst HIGH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HIGH → worst NORMAL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HIGH → worst 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HIGH → worst HIGH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Alkaline Phosphatase (n with baseline + post-baseline)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300 (100.0)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150 (100.0)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NORMAL → worst NORMAL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(7.0)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(9.3)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NORMAL → worst 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(5.3)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(6.7)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NORMAL → worst HIGH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 (73.3)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113 (75.3)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LOW → worst NORMAL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LOW → worst 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LOW → worst HIGH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(2.0)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HIGH → worst NORMAL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HIGH → worst 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HIGH → worst HIGH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(10.3)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(7.3)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Alanine Aminotransferase (n with baseline + post-baseline)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297 (99.0)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150 (100.0)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NORMAL → worst NORMAL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(7.7)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(6.0)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NORMAL → worst 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(2.7)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(2.0)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NORMAL → worst HIGH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230 (77.4)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 (81.3)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LOW → worst NORMAL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LOW → worst 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LOW → worst HIGH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(6.4)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(6.7)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HIGH → worst NORMAL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HIGH → worst 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HIGH → worst HIGH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(3.7)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Aspartate Aminotransferase (n with baseline + post-baseline)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299 (99.7)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148 (98.7)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NORMAL → worst NORMAL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(4.3)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(1.4)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NORMAL → worst 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(1.4)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NORMAL → worst HIGH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 (81.9)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 (85.8)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LOW → worst NORMAL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(1.4)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LOW → worst 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LOW → worst HIGH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(5.0)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(3.4)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HIGH → worst NORMAL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HIGH → worst 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HIGH → worst HIGH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(6.4)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(6.8)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Bilirubin (n with baseline + post-baseline)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295 (98.3)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149 (99.3)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NORMAL → worst NORMAL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(10.8)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(15.4)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NORMAL → worst 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181 (61.4)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 (63.8)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NORMAL → worst HIGH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(16.3)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(13.4)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LOW → worst NORMAL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(3.1)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(2.0)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LOW → worst 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(7.1)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(4.0)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LOW → worst HIGH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HIGH → worst NORMAL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HIGH → worst 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HIGH → worst HIGH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Creatinine (n with baseline + post-baseline)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294 (98.0)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148 (98.7)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NORMAL → worst NORMAL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(6.8)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(4.7)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NORMAL → worst 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(3.4)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(4.7)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NORMAL → worst HIGH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214 (72.8)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110 (74.3)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LOW → worst NORMAL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(1.4)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LOW → worst 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LOW → worst HIGH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(11.6)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(10.8)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HIGH → worst NORMAL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HIGH → worst 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HIGH → worst HIGH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(4.1)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(5.4)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Hemoglobin (n with baseline + post-baseline)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297 (99.0)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148 (98.7)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NORMAL → worst NORMAL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NORMAL → worst 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173 (58.2)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(60.8)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NORMAL → worst HIGH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LOW → worst NORMAL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(1.4)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LOW → worst 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(41.4)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(37.8)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LOW → worst HIGH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HIGH → worst NORMAL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HIGH → worst 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HIGH → worst HIGH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Potassium (n with baseline + post-baseline)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297 (99.0)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150 (100.0)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NORMAL → worst NORMAL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(30.3)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(27.3)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NORMAL → worst 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176 (59.3)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 (61.3)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NORMAL → worst HIGH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(5.4)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LOW → worst NORMAL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LOW → worst 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(2.7)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(4.7)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LOW → worst HIGH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HIGH → worst NORMAL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HIGH → worst 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HIGH → worst HIGH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Neutrophils (n with baseline + post-baseline)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295 (98.3)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149 (99.3)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NORMAL → worst NORMAL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(13.9)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(22.1)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NORMAL → worst 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 (71.9)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 (59.1)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NORMAL → worst HIGH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(6.8)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(6.7)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LOW → worst NORMAL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LOW → worst 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(5.1)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(9.4)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LOW → worst HIGH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HIGH → worst NORMAL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HIGH → worst 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HIGH → worst HIGH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Platelets (n with baseline + post-baseline)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299 (99.7)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147 (98.0)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NORMAL → worst NORMAL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(11.7)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(10.9)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NORMAL → worst 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218 (72.9)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 (80.3)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NORMAL → worst HIGH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(1.4)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LOW → worst NORMAL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LOW → worst 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(12.7)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(6.8)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LOW → worst HIGH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HIGH → worst NORMAL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HIGH → worst 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HIGH → worst HIGH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Sodium (n with baseline + post-baseline)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300 (100.0)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147 (98.0)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NORMAL → worst NORMAL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(11.3)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(14.3)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NORMAL → worst 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165 (55.0)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 (57.1)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NORMAL → worst HIGH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 (25.0)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(22.4)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LOW → worst NORMAL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LOW → worst 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(4.3)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(2.0)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LOW → worst HIGH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(1.4)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HIGH → worst NORMAL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HIGH → worst 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(2.0)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HIGH → worst HIGH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(1.4)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Leukocytes (n with baseline + post-baseline)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298 (99.3)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149 (99.3)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NORMAL → worst NORMAL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(14.4)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(15.4)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NORMAL → worst 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 (63.4)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 (65.8)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NORMAL → worst HIGH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(9.7)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(10.1)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LOW → worst NORMAL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LOW → worst 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(9.1)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(4.7)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LOW → worst HIGH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HIGH → worst NORMAL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HIGH → worst LOW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(2.0)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666666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Baseline HIGH → worst HIGH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Shift = baseline reference-range category (BNRIND, ABLFL = 'Y' record) → worst post-baseline category (ANRIND) per subject per parameter; categories LOW / NORMAL / HIGH against the central-laboratory reference range (SAP §5.6).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Worst post-baseline = the most extreme post-baseline record: any LOW or HIGH result beats NORMAL; where both LOW and HIGH occur, the record furthest outside the reference range (distance beyond the nearer bound, scaled by the range width) supplies the category.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Section header rows show the per-arm denominator (subjects with both a baseline and a post-baseline result for that parameter); cell percentages use that denominator.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Source: datasets/adam/adlb.parquet (BNRIND, ANRIND, ABLFL).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sectPr>
      <w:pgMar w:header="708" w:bottom="1080" w:top="1080" w:right="1152" w:left="1152" w:footer="708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2026-09-20T18:32:01Z</dcterms:modified>
  <cp:category/>
</cp:coreProperties>
</file>