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Protocol Deviations — Detail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Severity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Major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Minor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(37.3)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Subcategory (major)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ASSESSMENT OUTSIDE PROTOCOL WINDOW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(29.3)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ROUTINE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LATE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DOSE MODIFICATION ERROR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REQUIRED EFFICACY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ENROLLMENT/ELIGIBILITY CRITERIA NOT MET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Detailed view of ADDV records with severity and subcategory breakdown.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only one record exists (randomised-never-dosed placebo subject) because the simulator does not generate SDTM.DV.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2026-07-19T22:25:03Z</dcterms:modified>
  <cp:category/>
</cp:coreProperties>
</file>