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(33.2, 46.5)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(13.8, 24.8)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(12.5, 29.2)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2026-07-19T22:20:50Z</dcterms:modified>
  <cp:category/>
</cp:coreProperties>
</file>