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 (PPROTFL = 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PPROTFL = N (ADSL).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Subcategories beyond 'randomised but never dosed' are not populated in this synthetic dataset — the simulator does not generate SDTM.DS records with DSCAT='PROTOCOL DEVIATION'. In a real study these counts would come from a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 (most serious deviation reported).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 (PPROTFL, SAFFL flags)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2026-05-16T21:40:29Z</dcterms:modified>
  <cp:category/>
</cp:coreProperties>
</file>