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Protocol Deviations — Detail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Severity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Major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Minor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(37.3)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Subcategory (major)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ASSESSMENT OUTSIDE PROTOCOL WINDOW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(29.3)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MISSED ROUTINE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LATE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DOSE MODIFICATION ERROR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MISSED REQUIRED EFFICACY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ENROLLMENT/ELIGIBILITY CRITERIA NOT MET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(1.1)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Detailed view of ADDV records with severity and subcategory breakdown.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only one record exists (randomised-never-dosed placebo subject) because the simulator does not generate SDTM.DV.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2026-07-19T17:54:39Z</dcterms:modified>
  <cp:category/>
</cp:coreProperties>
</file>