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(72.4)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(87.1)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(11.1, 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(6.3, 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0.450 (0.360, 0.564)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2026-07-19T17:39:49Z</dcterms:modified>
  <cp:category/>
</cp:coreProperties>
</file>