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73 (24.3)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31 (20.7)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86 (28.7)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(26.7)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29 (9.7)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 (7.3)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(5.7)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 (3.0)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(1.7)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 (4.7)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21 (7.0)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42 (14.0)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 (10.0)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2026-09-20T20:48:40Z</dcterms:modified>
  <cp:category/>
</cp:coreProperties>
</file>