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 (71.3)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(88.0)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(28.7)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(12.0)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 (11.0, 15.7)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8.2 (6.1, 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0.582 (0.464, 0.729)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2026-09-20T20:48:36Z</dcterms:modified>
  <cp:category/>
</cp:coreProperties>
</file>