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Grade ≥ 3 Treatment-Emergent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all PTs with at least one Grade ≥ 3 TEAE in either arm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(ADAE.AETOXGRN ≥ 3 = Grade 3 / 4 / 5).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AETOXGRN &gt;=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2026-05-17T00:27:18Z</dcterms:modified>
  <cp:category/>
</cp:coreProperties>
</file>