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0.449 (0.358, 0.563)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2026-05-17T08:38:34Z</dcterms:modified>
  <cp:category/>
</cp:coreProperties>
</file>